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21" w:rsidRPr="00684760" w:rsidRDefault="00424F21" w:rsidP="001416FD">
      <w:pPr>
        <w:rPr>
          <w:rFonts w:ascii="Verdana" w:hAnsi="Verdana"/>
          <w:sz w:val="20"/>
          <w:szCs w:val="20"/>
        </w:rPr>
      </w:pPr>
      <w:r w:rsidRPr="00684760">
        <w:rPr>
          <w:rFonts w:ascii="Verdana" w:hAnsi="Verdana"/>
          <w:sz w:val="20"/>
          <w:szCs w:val="20"/>
        </w:rPr>
        <w:t>ESC.SEC.Y SUP. Nº1 CESAREO BERNALDO DE QUIROS</w:t>
      </w:r>
    </w:p>
    <w:p w:rsidR="00424F21" w:rsidRPr="00684760" w:rsidRDefault="00424F21" w:rsidP="001416FD">
      <w:pPr>
        <w:rPr>
          <w:rFonts w:ascii="Verdana" w:hAnsi="Verdana"/>
          <w:sz w:val="20"/>
          <w:szCs w:val="20"/>
        </w:rPr>
      </w:pPr>
      <w:r w:rsidRPr="00684760">
        <w:rPr>
          <w:rFonts w:ascii="Verdana" w:hAnsi="Verdana"/>
          <w:sz w:val="20"/>
          <w:szCs w:val="20"/>
        </w:rPr>
        <w:t>PROFESORADO DE ARTES VISUALES</w:t>
      </w:r>
    </w:p>
    <w:p w:rsidR="00424F21" w:rsidRPr="00684760" w:rsidRDefault="00424F21" w:rsidP="001416FD">
      <w:pPr>
        <w:rPr>
          <w:rFonts w:ascii="Verdana" w:hAnsi="Verdana"/>
          <w:sz w:val="20"/>
          <w:szCs w:val="20"/>
        </w:rPr>
      </w:pPr>
      <w:r w:rsidRPr="00684760">
        <w:rPr>
          <w:rFonts w:ascii="Verdana" w:hAnsi="Verdana"/>
          <w:sz w:val="20"/>
          <w:szCs w:val="20"/>
        </w:rPr>
        <w:t xml:space="preserve">CATEDRA: CERAMICA </w:t>
      </w:r>
    </w:p>
    <w:p w:rsidR="00424F21" w:rsidRPr="00684760" w:rsidRDefault="00424F21" w:rsidP="001416FD">
      <w:pPr>
        <w:rPr>
          <w:rFonts w:ascii="Verdana" w:hAnsi="Verdana"/>
          <w:sz w:val="20"/>
          <w:szCs w:val="20"/>
        </w:rPr>
      </w:pPr>
      <w:r w:rsidRPr="00684760">
        <w:rPr>
          <w:rFonts w:ascii="Verdana" w:hAnsi="Verdana"/>
          <w:sz w:val="20"/>
          <w:szCs w:val="20"/>
        </w:rPr>
        <w:t>FORMATO: TALLER</w:t>
      </w:r>
    </w:p>
    <w:p w:rsidR="00424F21" w:rsidRPr="00684760" w:rsidRDefault="00424F21" w:rsidP="001416FD">
      <w:pPr>
        <w:rPr>
          <w:rFonts w:ascii="Verdana" w:hAnsi="Verdana"/>
          <w:sz w:val="20"/>
          <w:szCs w:val="20"/>
        </w:rPr>
      </w:pPr>
      <w:r w:rsidRPr="00684760">
        <w:rPr>
          <w:rFonts w:ascii="Verdana" w:hAnsi="Verdana"/>
          <w:sz w:val="20"/>
          <w:szCs w:val="20"/>
        </w:rPr>
        <w:t>PROFESOR: PAOLA FRANCO</w:t>
      </w:r>
    </w:p>
    <w:p w:rsidR="00424F21" w:rsidRPr="00684760" w:rsidRDefault="00424F21" w:rsidP="001416FD">
      <w:pPr>
        <w:rPr>
          <w:rFonts w:ascii="Verdana" w:hAnsi="Verdana"/>
          <w:sz w:val="20"/>
          <w:szCs w:val="20"/>
        </w:rPr>
      </w:pPr>
      <w:r w:rsidRPr="00684760">
        <w:rPr>
          <w:rFonts w:ascii="Verdana" w:hAnsi="Verdana"/>
          <w:sz w:val="20"/>
          <w:szCs w:val="20"/>
        </w:rPr>
        <w:t>CURSO: 4º AÑO</w:t>
      </w:r>
    </w:p>
    <w:p w:rsidR="00424F21" w:rsidRPr="00684760" w:rsidRDefault="00424F21" w:rsidP="001416FD">
      <w:pPr>
        <w:rPr>
          <w:rFonts w:ascii="Verdana" w:hAnsi="Verdana"/>
          <w:sz w:val="20"/>
          <w:szCs w:val="20"/>
        </w:rPr>
      </w:pPr>
      <w:r w:rsidRPr="00684760">
        <w:rPr>
          <w:rFonts w:ascii="Verdana" w:hAnsi="Verdana"/>
          <w:sz w:val="20"/>
          <w:szCs w:val="20"/>
        </w:rPr>
        <w:t>AÑO 2017</w:t>
      </w:r>
    </w:p>
    <w:p w:rsidR="00424F21" w:rsidRPr="00684760" w:rsidRDefault="00424F21" w:rsidP="001416FD">
      <w:pPr>
        <w:rPr>
          <w:rFonts w:ascii="Verdana" w:hAnsi="Verdana"/>
          <w:sz w:val="20"/>
          <w:szCs w:val="20"/>
        </w:rPr>
      </w:pPr>
      <w:r w:rsidRPr="00684760">
        <w:rPr>
          <w:rFonts w:ascii="Verdana" w:hAnsi="Verdana"/>
          <w:sz w:val="20"/>
          <w:szCs w:val="20"/>
        </w:rPr>
        <w:t>FUNDMENTACION</w:t>
      </w:r>
    </w:p>
    <w:p w:rsidR="00424F21" w:rsidRPr="00684760" w:rsidRDefault="00424F21" w:rsidP="001416FD">
      <w:pPr>
        <w:rPr>
          <w:rFonts w:ascii="Verdana" w:hAnsi="Verdana"/>
          <w:sz w:val="20"/>
          <w:szCs w:val="20"/>
        </w:rPr>
      </w:pPr>
      <w:r w:rsidRPr="00684760">
        <w:rPr>
          <w:rFonts w:ascii="Verdana" w:hAnsi="Verdana"/>
          <w:sz w:val="20"/>
          <w:szCs w:val="20"/>
        </w:rPr>
        <w:t>El arte de la cerámica se la encuentra desde los más remotos tiempos, tanto como elementos de uso doméstico como decorativo, es un arte del fuego que aúna lo contemplativo como en la magia</w:t>
      </w:r>
      <w:r>
        <w:rPr>
          <w:rFonts w:ascii="Verdana" w:hAnsi="Verdana"/>
          <w:sz w:val="20"/>
          <w:szCs w:val="20"/>
        </w:rPr>
        <w:t>.</w:t>
      </w:r>
    </w:p>
    <w:p w:rsidR="00424F21" w:rsidRPr="00684760" w:rsidRDefault="00424F21" w:rsidP="00310E02">
      <w:pPr>
        <w:rPr>
          <w:rFonts w:ascii="Verdana" w:hAnsi="Verdana"/>
          <w:sz w:val="20"/>
          <w:szCs w:val="20"/>
        </w:rPr>
      </w:pPr>
      <w:r w:rsidRPr="00684760">
        <w:rPr>
          <w:rFonts w:ascii="Verdana" w:hAnsi="Verdana"/>
          <w:sz w:val="20"/>
          <w:szCs w:val="20"/>
        </w:rPr>
        <w:t>Esta unidad curricular posibilita la indagación, la exploración que conjuntamente con la técnica y el proceso creativo da sentido a la obra. Es decir, incorporando métodos y técnicas dialectizadas, por lo que  se aparta respecto a la razón técnica en beneficio de la técnico/expresiva.</w:t>
      </w:r>
    </w:p>
    <w:p w:rsidR="00424F21" w:rsidRPr="00684760" w:rsidRDefault="00424F21" w:rsidP="001416FD">
      <w:pPr>
        <w:rPr>
          <w:rFonts w:ascii="Verdana" w:hAnsi="Verdana"/>
          <w:sz w:val="20"/>
          <w:szCs w:val="20"/>
        </w:rPr>
      </w:pPr>
      <w:r w:rsidRPr="00684760">
        <w:rPr>
          <w:rFonts w:ascii="Verdana" w:hAnsi="Verdana"/>
          <w:sz w:val="20"/>
          <w:szCs w:val="20"/>
        </w:rPr>
        <w:t>OBJETIVOS:</w:t>
      </w:r>
    </w:p>
    <w:p w:rsidR="00424F21" w:rsidRPr="00684760" w:rsidRDefault="00424F21" w:rsidP="004D0EE4">
      <w:pPr>
        <w:pStyle w:val="ListParagraph"/>
        <w:numPr>
          <w:ilvl w:val="0"/>
          <w:numId w:val="1"/>
        </w:numPr>
        <w:rPr>
          <w:rFonts w:ascii="Verdana" w:hAnsi="Verdana"/>
          <w:sz w:val="20"/>
          <w:szCs w:val="20"/>
        </w:rPr>
      </w:pPr>
      <w:r w:rsidRPr="00684760">
        <w:rPr>
          <w:rFonts w:ascii="Verdana" w:hAnsi="Verdana"/>
          <w:sz w:val="20"/>
          <w:szCs w:val="20"/>
        </w:rPr>
        <w:t>Conocer los procedimientos y técnicas elementales del arte cerámico.</w:t>
      </w:r>
    </w:p>
    <w:p w:rsidR="00424F21" w:rsidRPr="00684760" w:rsidRDefault="00424F21" w:rsidP="004D0EE4">
      <w:pPr>
        <w:pStyle w:val="ListParagraph"/>
        <w:numPr>
          <w:ilvl w:val="0"/>
          <w:numId w:val="1"/>
        </w:numPr>
        <w:rPr>
          <w:rFonts w:ascii="Verdana" w:hAnsi="Verdana"/>
          <w:sz w:val="20"/>
          <w:szCs w:val="20"/>
        </w:rPr>
      </w:pPr>
      <w:r w:rsidRPr="00684760">
        <w:rPr>
          <w:rFonts w:ascii="Verdana" w:hAnsi="Verdana"/>
          <w:sz w:val="20"/>
          <w:szCs w:val="20"/>
        </w:rPr>
        <w:t>Investigar las posibilidades posibles expresivas que ofrece el material.</w:t>
      </w:r>
    </w:p>
    <w:p w:rsidR="00424F21" w:rsidRPr="00684760" w:rsidRDefault="00424F21" w:rsidP="004D0EE4">
      <w:pPr>
        <w:pStyle w:val="ListParagraph"/>
        <w:numPr>
          <w:ilvl w:val="0"/>
          <w:numId w:val="1"/>
        </w:numPr>
        <w:rPr>
          <w:rFonts w:ascii="Verdana" w:hAnsi="Verdana"/>
          <w:sz w:val="20"/>
          <w:szCs w:val="20"/>
        </w:rPr>
      </w:pPr>
      <w:r w:rsidRPr="00684760">
        <w:rPr>
          <w:rFonts w:ascii="Verdana" w:hAnsi="Verdana"/>
          <w:sz w:val="20"/>
          <w:szCs w:val="20"/>
        </w:rPr>
        <w:t>Valorar los procesos que ha seguido la cerámica a través de la historia del arte.</w:t>
      </w:r>
    </w:p>
    <w:p w:rsidR="00424F21" w:rsidRPr="00684760" w:rsidRDefault="00424F21" w:rsidP="009104A5">
      <w:pPr>
        <w:pStyle w:val="ListParagraph"/>
        <w:rPr>
          <w:rFonts w:ascii="Verdana" w:hAnsi="Verdana"/>
          <w:sz w:val="20"/>
          <w:szCs w:val="20"/>
        </w:rPr>
      </w:pPr>
    </w:p>
    <w:p w:rsidR="00424F21" w:rsidRPr="00684760" w:rsidRDefault="00424F21" w:rsidP="004D0EE4">
      <w:pPr>
        <w:rPr>
          <w:rFonts w:ascii="Verdana" w:hAnsi="Verdana"/>
          <w:sz w:val="20"/>
          <w:szCs w:val="20"/>
        </w:rPr>
      </w:pPr>
      <w:r w:rsidRPr="00684760">
        <w:rPr>
          <w:rFonts w:ascii="Verdana" w:hAnsi="Verdana"/>
          <w:sz w:val="20"/>
          <w:szCs w:val="20"/>
        </w:rPr>
        <w:t>EJES DE CONTENIDOS</w:t>
      </w:r>
    </w:p>
    <w:p w:rsidR="00424F21" w:rsidRPr="00684760" w:rsidRDefault="00424F21" w:rsidP="00855A67">
      <w:pPr>
        <w:rPr>
          <w:rFonts w:ascii="Verdana" w:hAnsi="Verdana"/>
          <w:sz w:val="20"/>
          <w:szCs w:val="20"/>
        </w:rPr>
      </w:pPr>
      <w:r w:rsidRPr="00684760">
        <w:rPr>
          <w:rFonts w:ascii="Verdana" w:hAnsi="Verdana"/>
          <w:sz w:val="20"/>
          <w:szCs w:val="20"/>
        </w:rPr>
        <w:t>La cerámica. Introducción y orígenes. Procesos, técnicas, materiales y herramientas. Las pastas cerámicas y su preparación.</w:t>
      </w:r>
    </w:p>
    <w:p w:rsidR="00424F21" w:rsidRPr="00684760" w:rsidRDefault="00424F21" w:rsidP="00855A67">
      <w:pPr>
        <w:rPr>
          <w:rFonts w:ascii="Verdana" w:hAnsi="Verdana"/>
          <w:sz w:val="20"/>
          <w:szCs w:val="20"/>
        </w:rPr>
      </w:pPr>
      <w:r w:rsidRPr="00684760">
        <w:rPr>
          <w:rFonts w:ascii="Verdana" w:hAnsi="Verdana"/>
          <w:sz w:val="20"/>
          <w:szCs w:val="20"/>
        </w:rPr>
        <w:t xml:space="preserve">Técnicas de modelado: con pellizcos, con rollos o chorizos, con planchas, con tiras, moldes, etc. </w:t>
      </w:r>
    </w:p>
    <w:p w:rsidR="00424F21" w:rsidRPr="00684760" w:rsidRDefault="00424F21" w:rsidP="00855A67">
      <w:pPr>
        <w:rPr>
          <w:rFonts w:ascii="Verdana" w:hAnsi="Verdana"/>
          <w:sz w:val="20"/>
          <w:szCs w:val="20"/>
        </w:rPr>
      </w:pPr>
      <w:r w:rsidRPr="00684760">
        <w:rPr>
          <w:rFonts w:ascii="Verdana" w:hAnsi="Verdana"/>
          <w:sz w:val="20"/>
          <w:szCs w:val="20"/>
        </w:rPr>
        <w:t>Técnicas decorativas: durante la elaboración del objeto, preparación y uso de óxidos. Engobes. Barnizados o esmaltados, por el sistema de bañado, por pincel, por pulverización.</w:t>
      </w:r>
    </w:p>
    <w:p w:rsidR="00424F21" w:rsidRPr="00684760" w:rsidRDefault="00424F21" w:rsidP="00855A67">
      <w:pPr>
        <w:rPr>
          <w:rFonts w:ascii="Verdana" w:hAnsi="Verdana"/>
          <w:sz w:val="20"/>
          <w:szCs w:val="20"/>
        </w:rPr>
      </w:pPr>
      <w:r w:rsidRPr="00684760">
        <w:rPr>
          <w:rFonts w:ascii="Verdana" w:hAnsi="Verdana"/>
          <w:sz w:val="20"/>
          <w:szCs w:val="20"/>
        </w:rPr>
        <w:t>La cerámica en la historia del arte: Prehistoria, El Cercano oriente y Egipto, Grecia, Roma. La cerámica precolombina y la cerámica arqueológica argentina precolombina.</w:t>
      </w:r>
    </w:p>
    <w:p w:rsidR="00424F21" w:rsidRPr="00684760" w:rsidRDefault="00424F21" w:rsidP="001416FD">
      <w:pPr>
        <w:rPr>
          <w:rFonts w:ascii="Verdana" w:hAnsi="Verdana"/>
          <w:sz w:val="20"/>
          <w:szCs w:val="20"/>
        </w:rPr>
      </w:pPr>
      <w:r w:rsidRPr="00684760">
        <w:rPr>
          <w:rFonts w:ascii="Verdana" w:hAnsi="Verdana"/>
          <w:sz w:val="20"/>
          <w:szCs w:val="20"/>
        </w:rPr>
        <w:t>Hornos y técnicas de cocción. Control de temperaturas. Accesorios. El proceso de cocción.</w:t>
      </w:r>
    </w:p>
    <w:p w:rsidR="00424F21" w:rsidRPr="00684760" w:rsidRDefault="00424F21" w:rsidP="001416FD">
      <w:pPr>
        <w:rPr>
          <w:rFonts w:ascii="Verdana" w:hAnsi="Verdana"/>
          <w:sz w:val="20"/>
          <w:szCs w:val="20"/>
        </w:rPr>
      </w:pPr>
    </w:p>
    <w:p w:rsidR="00424F21" w:rsidRPr="00684760" w:rsidRDefault="00424F21" w:rsidP="001416FD">
      <w:pPr>
        <w:rPr>
          <w:rFonts w:ascii="Verdana" w:hAnsi="Verdana"/>
          <w:sz w:val="20"/>
          <w:szCs w:val="20"/>
        </w:rPr>
      </w:pPr>
      <w:r w:rsidRPr="00684760">
        <w:rPr>
          <w:rFonts w:ascii="Verdana" w:hAnsi="Verdana"/>
          <w:sz w:val="20"/>
          <w:szCs w:val="20"/>
        </w:rPr>
        <w:t>METODOLOGIA</w:t>
      </w:r>
    </w:p>
    <w:p w:rsidR="00424F21" w:rsidRPr="00684760" w:rsidRDefault="00424F21" w:rsidP="001416FD">
      <w:pPr>
        <w:rPr>
          <w:rFonts w:ascii="Verdana" w:hAnsi="Verdana"/>
          <w:sz w:val="20"/>
          <w:szCs w:val="20"/>
        </w:rPr>
      </w:pPr>
      <w:r w:rsidRPr="00684760">
        <w:rPr>
          <w:rFonts w:ascii="Verdana" w:hAnsi="Verdana"/>
          <w:sz w:val="20"/>
          <w:szCs w:val="20"/>
        </w:rPr>
        <w:t>Observación, experimentación, registro, serán los principales recursos metodológicos para que el alumno comprenda y explore los procesos de las piezas, haciendo posible indagar sobre el valor facilitado por el nivel de producción que formaría una inteligencia artística cualitativa, ya que el alumno desarrollaría su sencilbilidad,su agudeza perceptual y un juicio independiente.</w:t>
      </w:r>
    </w:p>
    <w:p w:rsidR="00424F21" w:rsidRPr="00684760" w:rsidRDefault="00424F21" w:rsidP="001416FD">
      <w:pPr>
        <w:rPr>
          <w:rFonts w:ascii="Verdana" w:hAnsi="Verdana"/>
          <w:sz w:val="20"/>
          <w:szCs w:val="20"/>
        </w:rPr>
      </w:pPr>
    </w:p>
    <w:p w:rsidR="00424F21" w:rsidRPr="00684760" w:rsidRDefault="00424F21" w:rsidP="005F2F8D">
      <w:pPr>
        <w:rPr>
          <w:rFonts w:ascii="Verdana" w:hAnsi="Verdana"/>
          <w:b/>
          <w:sz w:val="20"/>
          <w:szCs w:val="20"/>
        </w:rPr>
      </w:pPr>
      <w:r w:rsidRPr="00684760">
        <w:rPr>
          <w:rFonts w:ascii="Verdana" w:hAnsi="Verdana"/>
          <w:b/>
          <w:sz w:val="20"/>
          <w:szCs w:val="20"/>
        </w:rPr>
        <w:t>Evaluación</w:t>
      </w:r>
    </w:p>
    <w:p w:rsidR="00424F21" w:rsidRPr="00684760" w:rsidRDefault="00424F21" w:rsidP="005F2F8D">
      <w:pPr>
        <w:rPr>
          <w:rFonts w:ascii="Verdana" w:hAnsi="Verdana"/>
          <w:sz w:val="20"/>
          <w:szCs w:val="20"/>
        </w:rPr>
      </w:pPr>
      <w:r w:rsidRPr="00684760">
        <w:rPr>
          <w:rFonts w:ascii="Verdana" w:hAnsi="Verdana"/>
          <w:sz w:val="20"/>
          <w:szCs w:val="20"/>
        </w:rPr>
        <w:t xml:space="preserve"> La evaluación será de todo el proceso creativo, compromiso, aplicación de saberes.</w:t>
      </w:r>
    </w:p>
    <w:p w:rsidR="00424F21" w:rsidRPr="00684760" w:rsidRDefault="00424F21" w:rsidP="005F2F8D">
      <w:pPr>
        <w:rPr>
          <w:rFonts w:ascii="Verdana" w:hAnsi="Verdana"/>
          <w:sz w:val="20"/>
          <w:szCs w:val="20"/>
        </w:rPr>
      </w:pPr>
      <w:r w:rsidRPr="00684760">
        <w:rPr>
          <w:rFonts w:ascii="Verdana" w:hAnsi="Verdana"/>
          <w:sz w:val="20"/>
          <w:szCs w:val="20"/>
        </w:rPr>
        <w:t>Contará con dos presentaciones parciales, cuya nota no puede ser inferior a 7 (siete).100 % de los trabajos prácticos obligatorios, acordados en el aula en su forma de entrega y tiempos.</w:t>
      </w:r>
    </w:p>
    <w:p w:rsidR="00424F21" w:rsidRPr="00684760" w:rsidRDefault="00424F21" w:rsidP="005F2F8D">
      <w:pPr>
        <w:rPr>
          <w:rFonts w:ascii="Verdana" w:hAnsi="Verdana"/>
          <w:sz w:val="20"/>
          <w:szCs w:val="20"/>
        </w:rPr>
      </w:pPr>
      <w:r w:rsidRPr="00684760">
        <w:rPr>
          <w:rFonts w:ascii="Verdana" w:hAnsi="Verdana"/>
          <w:sz w:val="20"/>
          <w:szCs w:val="20"/>
        </w:rPr>
        <w:t>70% asistencia a clase sobre las clases dadas.</w:t>
      </w:r>
    </w:p>
    <w:p w:rsidR="00424F21" w:rsidRPr="00684760" w:rsidRDefault="00424F21" w:rsidP="005F2F8D">
      <w:pPr>
        <w:rPr>
          <w:rFonts w:ascii="Verdana" w:hAnsi="Verdana"/>
          <w:sz w:val="20"/>
          <w:szCs w:val="20"/>
        </w:rPr>
      </w:pPr>
      <w:r w:rsidRPr="00684760">
        <w:rPr>
          <w:rFonts w:ascii="Verdana" w:hAnsi="Verdana"/>
          <w:sz w:val="20"/>
          <w:szCs w:val="20"/>
        </w:rPr>
        <w:t>60 % asistencia a clase con certificado de trabajo.</w:t>
      </w:r>
    </w:p>
    <w:p w:rsidR="00424F21" w:rsidRPr="00684760" w:rsidRDefault="00424F21" w:rsidP="001416FD">
      <w:pPr>
        <w:rPr>
          <w:rFonts w:ascii="Verdana" w:hAnsi="Verdana"/>
          <w:sz w:val="20"/>
          <w:szCs w:val="20"/>
        </w:rPr>
      </w:pPr>
    </w:p>
    <w:p w:rsidR="00424F21" w:rsidRPr="00684760" w:rsidRDefault="00424F21" w:rsidP="00684760">
      <w:pPr>
        <w:rPr>
          <w:rFonts w:ascii="Verdana" w:hAnsi="Verdana"/>
          <w:sz w:val="20"/>
          <w:szCs w:val="20"/>
        </w:rPr>
      </w:pPr>
      <w:r w:rsidRPr="00684760">
        <w:rPr>
          <w:rFonts w:ascii="Verdana" w:hAnsi="Verdana"/>
          <w:sz w:val="20"/>
          <w:szCs w:val="20"/>
        </w:rPr>
        <w:t xml:space="preserve">  </w:t>
      </w:r>
      <w:r w:rsidRPr="00684760">
        <w:rPr>
          <w:rFonts w:ascii="Verdana" w:hAnsi="Verdana"/>
          <w:b/>
          <w:sz w:val="20"/>
          <w:szCs w:val="20"/>
        </w:rPr>
        <w:t>BIBLIOGRAFIA</w:t>
      </w:r>
    </w:p>
    <w:p w:rsidR="00424F21" w:rsidRPr="00684760" w:rsidRDefault="00424F21">
      <w:pPr>
        <w:rPr>
          <w:rFonts w:ascii="Verdana" w:hAnsi="Verdana"/>
          <w:sz w:val="20"/>
          <w:szCs w:val="20"/>
        </w:rPr>
      </w:pPr>
      <w:r w:rsidRPr="00684760">
        <w:rPr>
          <w:rFonts w:ascii="Verdana" w:hAnsi="Verdana"/>
          <w:sz w:val="20"/>
          <w:szCs w:val="20"/>
        </w:rPr>
        <w:t>PARRAMON. (1998) Manual del ceramista. Tomo 1, 2, 3,4.Edic.Parramon</w:t>
      </w:r>
    </w:p>
    <w:p w:rsidR="00424F21" w:rsidRPr="00684760" w:rsidRDefault="00424F21">
      <w:pPr>
        <w:rPr>
          <w:rFonts w:ascii="Verdana" w:hAnsi="Verdana"/>
          <w:sz w:val="20"/>
          <w:szCs w:val="20"/>
        </w:rPr>
      </w:pPr>
      <w:r w:rsidRPr="00684760">
        <w:rPr>
          <w:rFonts w:ascii="Verdana" w:hAnsi="Verdana"/>
          <w:sz w:val="20"/>
          <w:szCs w:val="20"/>
        </w:rPr>
        <w:t>FERNANDEZ CHITI, J. (2004). Curso de escultura y manual cerámico. Tomo 1.Edic. Condorhuasi. Bs.As</w:t>
      </w:r>
    </w:p>
    <w:p w:rsidR="00424F21" w:rsidRPr="00684760" w:rsidRDefault="00424F21" w:rsidP="001F3E35">
      <w:pPr>
        <w:rPr>
          <w:rFonts w:ascii="Verdana" w:hAnsi="Verdana"/>
          <w:sz w:val="20"/>
          <w:szCs w:val="20"/>
        </w:rPr>
      </w:pPr>
      <w:r w:rsidRPr="00684760">
        <w:rPr>
          <w:rFonts w:ascii="Verdana" w:hAnsi="Verdana"/>
          <w:sz w:val="20"/>
          <w:szCs w:val="20"/>
        </w:rPr>
        <w:t>FERNANDEZ CHITI, J. (2004).Historia de la cerámica. Tomo 1.Edic. Condorhuasi. Bs.As</w:t>
      </w:r>
    </w:p>
    <w:p w:rsidR="00424F21" w:rsidRPr="00684760" w:rsidRDefault="00424F21" w:rsidP="001F3E35">
      <w:pPr>
        <w:rPr>
          <w:rFonts w:ascii="Verdana" w:hAnsi="Verdana"/>
          <w:sz w:val="20"/>
          <w:szCs w:val="20"/>
        </w:rPr>
      </w:pPr>
      <w:r w:rsidRPr="00684760">
        <w:rPr>
          <w:rFonts w:ascii="Verdana" w:hAnsi="Verdana"/>
          <w:sz w:val="20"/>
          <w:szCs w:val="20"/>
        </w:rPr>
        <w:t>DRAKE, K. (1975) Cerámica sin torno. Edit. Kapeluz. Bs.As</w:t>
      </w:r>
    </w:p>
    <w:p w:rsidR="00424F21" w:rsidRPr="00684760" w:rsidRDefault="00424F21">
      <w:pPr>
        <w:rPr>
          <w:rFonts w:ascii="Verdana" w:hAnsi="Verdana"/>
          <w:sz w:val="20"/>
          <w:szCs w:val="20"/>
        </w:rPr>
      </w:pPr>
      <w:r w:rsidRPr="00684760">
        <w:rPr>
          <w:rFonts w:ascii="Verdana" w:hAnsi="Verdana"/>
          <w:sz w:val="20"/>
          <w:szCs w:val="20"/>
        </w:rPr>
        <w:t>Gardner Edward (1997) Inteligencia múltiple. Paidós Ibérica. Barcelona. E.T.R.</w:t>
      </w:r>
    </w:p>
    <w:p w:rsidR="00424F21" w:rsidRPr="00684760" w:rsidRDefault="00424F21">
      <w:pPr>
        <w:rPr>
          <w:rFonts w:ascii="Verdana" w:hAnsi="Verdana"/>
          <w:sz w:val="20"/>
          <w:szCs w:val="20"/>
        </w:rPr>
      </w:pPr>
      <w:r w:rsidRPr="00684760">
        <w:rPr>
          <w:rFonts w:ascii="Verdana" w:hAnsi="Verdana"/>
          <w:sz w:val="20"/>
          <w:szCs w:val="20"/>
        </w:rPr>
        <w:t>Eco Humberto (2004) Historia de la belleza. Lumen. Barcelona Fernández Chiti Jorge (</w:t>
      </w:r>
      <w:bookmarkStart w:id="0" w:name="_GoBack"/>
      <w:bookmarkEnd w:id="0"/>
      <w:r w:rsidRPr="00684760">
        <w:rPr>
          <w:rFonts w:ascii="Verdana" w:hAnsi="Verdana"/>
          <w:sz w:val="20"/>
          <w:szCs w:val="20"/>
        </w:rPr>
        <w:t>1989) Hornos cerámicos. Condorhuasi. Bs. As. C.O</w:t>
      </w:r>
    </w:p>
    <w:sectPr w:rsidR="00424F21" w:rsidRPr="00684760" w:rsidSect="00E923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77CA9"/>
    <w:multiLevelType w:val="hybridMultilevel"/>
    <w:tmpl w:val="5CF82EA8"/>
    <w:lvl w:ilvl="0" w:tplc="0F3CE1A6">
      <w:numFmt w:val="bullet"/>
      <w:lvlText w:val="-"/>
      <w:lvlJc w:val="left"/>
      <w:pPr>
        <w:ind w:left="720" w:hanging="360"/>
      </w:pPr>
      <w:rPr>
        <w:rFonts w:ascii="Verdana" w:eastAsia="Times New Roman" w:hAnsi="Verdan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6FD"/>
    <w:rsid w:val="000674E2"/>
    <w:rsid w:val="00094A9D"/>
    <w:rsid w:val="001416FD"/>
    <w:rsid w:val="0014609B"/>
    <w:rsid w:val="00157B55"/>
    <w:rsid w:val="00187CAA"/>
    <w:rsid w:val="001F3E35"/>
    <w:rsid w:val="00212176"/>
    <w:rsid w:val="002220A5"/>
    <w:rsid w:val="00233224"/>
    <w:rsid w:val="0029092E"/>
    <w:rsid w:val="002A6DDA"/>
    <w:rsid w:val="002C0D14"/>
    <w:rsid w:val="00310E02"/>
    <w:rsid w:val="0031343D"/>
    <w:rsid w:val="0031399F"/>
    <w:rsid w:val="00332EDC"/>
    <w:rsid w:val="003353F6"/>
    <w:rsid w:val="003606C8"/>
    <w:rsid w:val="003A344D"/>
    <w:rsid w:val="003E7CC2"/>
    <w:rsid w:val="00424F21"/>
    <w:rsid w:val="00464B23"/>
    <w:rsid w:val="00494D57"/>
    <w:rsid w:val="004D0EE4"/>
    <w:rsid w:val="004F5C3D"/>
    <w:rsid w:val="00566297"/>
    <w:rsid w:val="005F2F8D"/>
    <w:rsid w:val="006041E8"/>
    <w:rsid w:val="00684760"/>
    <w:rsid w:val="006A1848"/>
    <w:rsid w:val="006A37A5"/>
    <w:rsid w:val="006A4047"/>
    <w:rsid w:val="006B02E8"/>
    <w:rsid w:val="006B334F"/>
    <w:rsid w:val="007B5142"/>
    <w:rsid w:val="007B566B"/>
    <w:rsid w:val="007E72FE"/>
    <w:rsid w:val="007F3F30"/>
    <w:rsid w:val="00816713"/>
    <w:rsid w:val="0085173A"/>
    <w:rsid w:val="00855A67"/>
    <w:rsid w:val="0085757E"/>
    <w:rsid w:val="00873758"/>
    <w:rsid w:val="00875697"/>
    <w:rsid w:val="00894644"/>
    <w:rsid w:val="00897B9E"/>
    <w:rsid w:val="009104A5"/>
    <w:rsid w:val="009662BF"/>
    <w:rsid w:val="009B577A"/>
    <w:rsid w:val="009E1171"/>
    <w:rsid w:val="00A60F26"/>
    <w:rsid w:val="00AA200F"/>
    <w:rsid w:val="00AD7B72"/>
    <w:rsid w:val="00AF4E96"/>
    <w:rsid w:val="00B242E5"/>
    <w:rsid w:val="00B30DD6"/>
    <w:rsid w:val="00B417E1"/>
    <w:rsid w:val="00B90BB0"/>
    <w:rsid w:val="00B957C1"/>
    <w:rsid w:val="00BC30B4"/>
    <w:rsid w:val="00C04220"/>
    <w:rsid w:val="00C13428"/>
    <w:rsid w:val="00C14D7C"/>
    <w:rsid w:val="00C815FF"/>
    <w:rsid w:val="00CB5CB7"/>
    <w:rsid w:val="00CF240A"/>
    <w:rsid w:val="00D37F14"/>
    <w:rsid w:val="00DF09C1"/>
    <w:rsid w:val="00E552FD"/>
    <w:rsid w:val="00E73A0E"/>
    <w:rsid w:val="00E7665E"/>
    <w:rsid w:val="00E923D5"/>
    <w:rsid w:val="00EE5080"/>
    <w:rsid w:val="00F67AA6"/>
    <w:rsid w:val="00FC79B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F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0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441</Words>
  <Characters>2431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dc:title>
  <dc:subject/>
  <dc:creator>Usuario</dc:creator>
  <cp:keywords/>
  <dc:description/>
  <cp:lastModifiedBy>Director</cp:lastModifiedBy>
  <cp:revision>2</cp:revision>
  <dcterms:created xsi:type="dcterms:W3CDTF">2017-08-07T22:08:00Z</dcterms:created>
  <dcterms:modified xsi:type="dcterms:W3CDTF">2017-08-07T22:08:00Z</dcterms:modified>
</cp:coreProperties>
</file>