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10" w:rsidRPr="00ED30C7" w:rsidRDefault="001F7410" w:rsidP="00A636E4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ESC.SEC.Y SUP. Nº1 CESAREO BERNALDO DE QUIROS</w:t>
      </w:r>
    </w:p>
    <w:p w:rsidR="001F7410" w:rsidRPr="00ED30C7" w:rsidRDefault="001F7410" w:rsidP="00A636E4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PROFESORADO DE ARTES VISUALES</w:t>
      </w:r>
    </w:p>
    <w:p w:rsidR="001F7410" w:rsidRPr="00ED30C7" w:rsidRDefault="001F7410" w:rsidP="00A636E4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CATEDRA: PINTURA</w:t>
      </w:r>
    </w:p>
    <w:p w:rsidR="001F7410" w:rsidRPr="00ED30C7" w:rsidRDefault="001F7410" w:rsidP="00A636E4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FORMATO: TALLER</w:t>
      </w:r>
    </w:p>
    <w:p w:rsidR="001F7410" w:rsidRPr="00ED30C7" w:rsidRDefault="001F7410" w:rsidP="00A636E4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PROFESOR: PAOLA FRANCO</w:t>
      </w:r>
    </w:p>
    <w:p w:rsidR="001F7410" w:rsidRPr="00ED30C7" w:rsidRDefault="001F7410" w:rsidP="00A636E4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CURSO: 3º AÑO</w:t>
      </w:r>
    </w:p>
    <w:p w:rsidR="001F7410" w:rsidRPr="00ED30C7" w:rsidRDefault="001F7410" w:rsidP="00A636E4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ED30C7">
        <w:rPr>
          <w:rFonts w:ascii="Verdana" w:hAnsi="Verdana"/>
          <w:sz w:val="20"/>
          <w:szCs w:val="20"/>
        </w:rPr>
        <w:t>AÑO 2017</w:t>
      </w:r>
    </w:p>
    <w:p w:rsidR="001F7410" w:rsidRPr="00ED30C7" w:rsidRDefault="001F7410" w:rsidP="00A636E4">
      <w:pPr>
        <w:rPr>
          <w:rFonts w:ascii="Verdana" w:hAnsi="Verdana"/>
          <w:b/>
          <w:sz w:val="20"/>
          <w:szCs w:val="20"/>
        </w:rPr>
      </w:pPr>
      <w:r w:rsidRPr="00ED30C7">
        <w:rPr>
          <w:rFonts w:ascii="Verdana" w:hAnsi="Verdana"/>
          <w:b/>
          <w:sz w:val="20"/>
          <w:szCs w:val="20"/>
        </w:rPr>
        <w:t>FUNDAMENTACION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 xml:space="preserve">A lo largo de la historia del arte se han observado distintas manifestaciones, modos de representaciones, uso de materiales, etc. Se han plasmado distintas formas de desarrollar la pintura de acuerdo a los modos y usos contemporáneos, que exige la sociedad actual. 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La cátedra se basa fundamentalmente en realizaciones e investigaciones con respecto a estudios de forma, color y su modelado, además de plasmar las capacidades individuales  y colectivas en diversos proyectos.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Además de contemplar las capacidades expresivas,  y tener presente lo sensorial, lo emocional y lo estético, la formación de que plantea este taller el generar en los estudiantes una postura crítica, frente a obras propias y ajenas.</w:t>
      </w:r>
    </w:p>
    <w:p w:rsidR="001F7410" w:rsidRPr="00ED30C7" w:rsidRDefault="001F7410" w:rsidP="005C4C16">
      <w:pPr>
        <w:rPr>
          <w:rFonts w:ascii="Verdana" w:hAnsi="Verdana"/>
          <w:b/>
          <w:sz w:val="20"/>
          <w:szCs w:val="20"/>
        </w:rPr>
      </w:pPr>
      <w:r w:rsidRPr="00ED30C7">
        <w:rPr>
          <w:rFonts w:ascii="Verdana" w:hAnsi="Verdana"/>
          <w:b/>
          <w:sz w:val="20"/>
          <w:szCs w:val="20"/>
        </w:rPr>
        <w:t>OBJETIVOS</w:t>
      </w:r>
    </w:p>
    <w:p w:rsidR="001F7410" w:rsidRPr="00ED30C7" w:rsidRDefault="001F7410" w:rsidP="005C4C16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ED30C7">
        <w:rPr>
          <w:rFonts w:ascii="Verdana" w:hAnsi="Verdana" w:cs="Arial"/>
          <w:sz w:val="20"/>
          <w:szCs w:val="20"/>
          <w:shd w:val="clear" w:color="auto" w:fill="FFFFFF"/>
        </w:rPr>
        <w:t>Reflexionar críticamente y de manera fundada sobre su propia producción, la de sus pares y de las realizaciones plásticas en general, posibilitando la necesaria conformación de opinión.</w:t>
      </w:r>
    </w:p>
    <w:p w:rsidR="001F7410" w:rsidRPr="00ED30C7" w:rsidRDefault="001F7410" w:rsidP="005C4C1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  <w:lang w:eastAsia="es-ES"/>
        </w:rPr>
      </w:pPr>
      <w:r w:rsidRPr="00ED30C7">
        <w:rPr>
          <w:rFonts w:ascii="Verdana" w:hAnsi="Verdana" w:cs="Arial"/>
          <w:sz w:val="20"/>
          <w:szCs w:val="20"/>
          <w:lang w:eastAsia="es-ES"/>
        </w:rPr>
        <w:t>Promover la comprensión y valoración de las múltiples manifestaciones del arte y el patrimonio cultural regional, nacional y universal.</w:t>
      </w:r>
    </w:p>
    <w:p w:rsidR="001F7410" w:rsidRPr="00ED30C7" w:rsidRDefault="001F7410" w:rsidP="005C4C16">
      <w:pPr>
        <w:rPr>
          <w:rFonts w:ascii="Verdana" w:hAnsi="Verdana"/>
          <w:b/>
          <w:sz w:val="20"/>
          <w:szCs w:val="20"/>
        </w:rPr>
      </w:pPr>
      <w:r w:rsidRPr="00ED30C7">
        <w:rPr>
          <w:rFonts w:ascii="Verdana" w:hAnsi="Verdana"/>
          <w:b/>
          <w:sz w:val="20"/>
          <w:szCs w:val="20"/>
        </w:rPr>
        <w:t>EJES DE CONTENIDO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Concepciones sobre el espacio bidimensional como lugar de construcción de la obra.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El soporte, métodos  de realización.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Estructura organizativa de los colores. Luz y pigmento. La mancha como proceso inicial. Boceto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Relaciones armónicas del color. La paleta. Propiedades del color en el proceso comparativo. El modelo, la naturaleza muerta, bodegones y rincones.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Fenómenos de la pintura urbana. Fundamentos ideológicos y producciones.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Procesos de reproducción pictórica. Pintura al aire libre. Paisaje natural, urbano y rural.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El claroscuro. Modelado del color.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Métodos de dibujos y sistema de representación para la resolución pictórica.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Los escenarios de exposición. Museos. Galería de arte.</w:t>
      </w:r>
    </w:p>
    <w:p w:rsidR="001F7410" w:rsidRPr="00ED30C7" w:rsidRDefault="001F7410">
      <w:pPr>
        <w:rPr>
          <w:rFonts w:ascii="Verdana" w:hAnsi="Verdana"/>
          <w:b/>
          <w:sz w:val="20"/>
          <w:szCs w:val="20"/>
        </w:rPr>
      </w:pPr>
      <w:r w:rsidRPr="00ED30C7">
        <w:rPr>
          <w:rFonts w:ascii="Verdana" w:hAnsi="Verdana"/>
          <w:b/>
          <w:sz w:val="20"/>
          <w:szCs w:val="20"/>
        </w:rPr>
        <w:t xml:space="preserve"> METODOLOGIA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Se desarrollaran clases teóricas-practicas, con exposiciones, investigaciones.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Exposición delas obras realizadas como proceso de aprendizaje, participando de una exposición crítica y estética de la muestra.</w:t>
      </w:r>
    </w:p>
    <w:p w:rsidR="001F7410" w:rsidRPr="00ED30C7" w:rsidRDefault="001F7410">
      <w:pPr>
        <w:rPr>
          <w:rFonts w:ascii="Verdana" w:hAnsi="Verdana"/>
          <w:b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 xml:space="preserve">Concurrir a muestras de exposiciones, para observar, apreciar, aprender y reflexionar. </w:t>
      </w:r>
    </w:p>
    <w:p w:rsidR="001F7410" w:rsidRPr="00ED30C7" w:rsidRDefault="001F7410">
      <w:pPr>
        <w:rPr>
          <w:rFonts w:ascii="Verdana" w:hAnsi="Verdana"/>
          <w:b/>
          <w:sz w:val="20"/>
          <w:szCs w:val="20"/>
        </w:rPr>
      </w:pPr>
      <w:r w:rsidRPr="00ED30C7">
        <w:rPr>
          <w:rFonts w:ascii="Verdana" w:hAnsi="Verdana"/>
          <w:b/>
          <w:sz w:val="20"/>
          <w:szCs w:val="20"/>
        </w:rPr>
        <w:t>EVALUACION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Se evaluara durante todo el proceso de trabajo. Considerando el grado de compromiso, presentaciones de trabajos.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REQUISITOS DE APROBACION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Se presenta los trabajos en examen parcial (no por cuatrimestre) y  un examen final.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El examen parcial se aprueba con 7 (siete) y el examen final con nota no inferior a 6 (seis).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 xml:space="preserve"> Asistencia 70% y para alumnos que presenten certificado de trabajo 60%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Además tener el 100% de los trabajos aprobados desarrollados en clase.</w:t>
      </w:r>
    </w:p>
    <w:p w:rsidR="001F7410" w:rsidRPr="00ED30C7" w:rsidRDefault="001F7410">
      <w:pPr>
        <w:rPr>
          <w:rFonts w:ascii="Verdana" w:hAnsi="Verdana"/>
          <w:b/>
          <w:sz w:val="20"/>
          <w:szCs w:val="20"/>
        </w:rPr>
      </w:pPr>
      <w:r w:rsidRPr="00ED30C7">
        <w:rPr>
          <w:rFonts w:ascii="Verdana" w:hAnsi="Verdana"/>
          <w:b/>
          <w:sz w:val="20"/>
          <w:szCs w:val="20"/>
        </w:rPr>
        <w:t>BIBLIOGRAFIA</w:t>
      </w:r>
    </w:p>
    <w:p w:rsidR="001F7410" w:rsidRPr="00ED30C7" w:rsidRDefault="001F7410" w:rsidP="00ED30C7">
      <w:pPr>
        <w:tabs>
          <w:tab w:val="left" w:pos="3000"/>
        </w:tabs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 xml:space="preserve"> ARNHEIM, R  (2002) Arte y percepción visual. Psicología del ojo creador.Madrid.Alianza</w:t>
      </w:r>
    </w:p>
    <w:p w:rsidR="001F7410" w:rsidRPr="00ED30C7" w:rsidRDefault="001F7410" w:rsidP="00ED30C7">
      <w:pPr>
        <w:tabs>
          <w:tab w:val="left" w:pos="3000"/>
        </w:tabs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 xml:space="preserve">CALABRESE, O (1994) Como se lee una obra de arte. Madrid. Cátedra  </w:t>
      </w:r>
      <w:r w:rsidRPr="00ED30C7">
        <w:rPr>
          <w:rFonts w:ascii="Verdana" w:hAnsi="Verdana"/>
          <w:sz w:val="20"/>
          <w:szCs w:val="20"/>
        </w:rPr>
        <w:tab/>
      </w:r>
    </w:p>
    <w:p w:rsidR="001F7410" w:rsidRPr="00ED30C7" w:rsidRDefault="001F7410" w:rsidP="00ED30C7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DONDIS, D. (2013).La sintaxis dela imagen. Introducción al alfabeto visual. Barcelona: Gustavo Gilli</w:t>
      </w:r>
    </w:p>
    <w:p w:rsidR="001F7410" w:rsidRPr="00ED30C7" w:rsidRDefault="001F7410" w:rsidP="00ED30C7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 xml:space="preserve"> </w:t>
      </w:r>
    </w:p>
    <w:p w:rsidR="001F7410" w:rsidRPr="00ED30C7" w:rsidRDefault="001F7410" w:rsidP="00ED30C7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>CROW, D. (2008). No te creas una palabra. Una introducción a la semiótica. Barcelona: Promopress</w:t>
      </w:r>
    </w:p>
    <w:p w:rsidR="001F7410" w:rsidRPr="00ED30C7" w:rsidRDefault="001F7410" w:rsidP="00ED30C7">
      <w:pPr>
        <w:rPr>
          <w:rFonts w:ascii="Verdana" w:hAnsi="Verdana"/>
          <w:sz w:val="20"/>
          <w:szCs w:val="20"/>
        </w:rPr>
      </w:pPr>
      <w:r w:rsidRPr="00ED30C7">
        <w:rPr>
          <w:rFonts w:ascii="Verdana" w:hAnsi="Verdana"/>
          <w:sz w:val="20"/>
          <w:szCs w:val="20"/>
        </w:rPr>
        <w:t xml:space="preserve">ACASO (2007). El lenguaje visual. BS.AS. Paidós    </w:t>
      </w:r>
    </w:p>
    <w:p w:rsidR="001F7410" w:rsidRPr="00ED30C7" w:rsidRDefault="001F7410">
      <w:pPr>
        <w:rPr>
          <w:rFonts w:ascii="Verdana" w:hAnsi="Verdana"/>
          <w:sz w:val="20"/>
          <w:szCs w:val="20"/>
        </w:rPr>
      </w:pPr>
    </w:p>
    <w:p w:rsidR="001F7410" w:rsidRDefault="001F7410"/>
    <w:p w:rsidR="001F7410" w:rsidRDefault="001F7410"/>
    <w:sectPr w:rsidR="001F7410" w:rsidSect="005D7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BA"/>
    <w:multiLevelType w:val="hybridMultilevel"/>
    <w:tmpl w:val="D6D2E238"/>
    <w:lvl w:ilvl="0" w:tplc="CF5EF8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E4"/>
    <w:rsid w:val="00183D74"/>
    <w:rsid w:val="001F7410"/>
    <w:rsid w:val="002F7E08"/>
    <w:rsid w:val="005C4C16"/>
    <w:rsid w:val="005D735B"/>
    <w:rsid w:val="00883045"/>
    <w:rsid w:val="00A636E4"/>
    <w:rsid w:val="00B81776"/>
    <w:rsid w:val="00E808B7"/>
    <w:rsid w:val="00ED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6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4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480</Words>
  <Characters>2646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</dc:title>
  <dc:subject/>
  <dc:creator>Usuario</dc:creator>
  <cp:keywords/>
  <dc:description/>
  <cp:lastModifiedBy>Director</cp:lastModifiedBy>
  <cp:revision>2</cp:revision>
  <dcterms:created xsi:type="dcterms:W3CDTF">2017-08-07T22:09:00Z</dcterms:created>
  <dcterms:modified xsi:type="dcterms:W3CDTF">2017-08-07T22:09:00Z</dcterms:modified>
</cp:coreProperties>
</file>