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C5A" w:rsidRPr="00967B25" w:rsidRDefault="0068766B" w:rsidP="00967B25">
      <w:pPr>
        <w:spacing w:after="120"/>
        <w:jc w:val="center"/>
        <w:rPr>
          <w:rFonts w:cstheme="minorHAnsi"/>
          <w:b/>
          <w:sz w:val="32"/>
          <w:szCs w:val="32"/>
        </w:rPr>
      </w:pPr>
      <w:r w:rsidRPr="00967B25">
        <w:rPr>
          <w:rFonts w:cstheme="minorHAnsi"/>
          <w:b/>
          <w:sz w:val="32"/>
          <w:szCs w:val="32"/>
        </w:rPr>
        <w:t>ESCUELA SECUNDARIA Y SUPERIOR N°1 “C.B. DE QUIRÓS”</w:t>
      </w:r>
    </w:p>
    <w:p w:rsidR="00BD7429" w:rsidRPr="00967B25" w:rsidRDefault="00BD7429" w:rsidP="00967B25">
      <w:pPr>
        <w:spacing w:after="120"/>
        <w:jc w:val="center"/>
        <w:rPr>
          <w:rFonts w:cstheme="minorHAnsi"/>
          <w:b/>
          <w:sz w:val="32"/>
          <w:szCs w:val="32"/>
        </w:rPr>
      </w:pPr>
      <w:r w:rsidRPr="00967B25">
        <w:rPr>
          <w:rFonts w:cstheme="minorHAnsi"/>
          <w:b/>
          <w:sz w:val="32"/>
          <w:szCs w:val="32"/>
        </w:rPr>
        <w:t>PROFESORADO DE MÚSICA</w:t>
      </w:r>
    </w:p>
    <w:p w:rsidR="00967B25" w:rsidRPr="00967B25" w:rsidRDefault="00967B25" w:rsidP="00967B25">
      <w:pPr>
        <w:spacing w:after="120"/>
        <w:jc w:val="center"/>
        <w:rPr>
          <w:rFonts w:cstheme="minorHAnsi"/>
          <w:b/>
          <w:sz w:val="32"/>
          <w:szCs w:val="32"/>
        </w:rPr>
      </w:pPr>
    </w:p>
    <w:p w:rsidR="00967B25" w:rsidRPr="00967B25" w:rsidRDefault="00967B25" w:rsidP="00967B25">
      <w:pPr>
        <w:spacing w:after="120"/>
        <w:jc w:val="center"/>
        <w:rPr>
          <w:rFonts w:cstheme="minorHAnsi"/>
          <w:b/>
          <w:sz w:val="32"/>
          <w:szCs w:val="32"/>
        </w:rPr>
      </w:pPr>
    </w:p>
    <w:p w:rsidR="00967B25" w:rsidRPr="00967B25" w:rsidRDefault="00967B25" w:rsidP="00967B25">
      <w:pPr>
        <w:spacing w:after="120"/>
        <w:jc w:val="center"/>
        <w:rPr>
          <w:rFonts w:cstheme="minorHAnsi"/>
          <w:b/>
          <w:sz w:val="32"/>
          <w:szCs w:val="32"/>
        </w:rPr>
      </w:pPr>
    </w:p>
    <w:p w:rsidR="0068766B" w:rsidRPr="00967B25" w:rsidRDefault="0068766B" w:rsidP="00967B25">
      <w:pPr>
        <w:spacing w:after="120"/>
        <w:jc w:val="center"/>
        <w:rPr>
          <w:rFonts w:cstheme="minorHAnsi"/>
          <w:b/>
          <w:sz w:val="32"/>
          <w:szCs w:val="32"/>
        </w:rPr>
      </w:pPr>
      <w:r w:rsidRPr="00967B25">
        <w:rPr>
          <w:rFonts w:cstheme="minorHAnsi"/>
          <w:b/>
          <w:sz w:val="32"/>
          <w:szCs w:val="32"/>
        </w:rPr>
        <w:t>PLANIFICACION ANUAL</w:t>
      </w:r>
    </w:p>
    <w:p w:rsidR="00967B25" w:rsidRPr="00967B25" w:rsidRDefault="00967B25" w:rsidP="00967B25">
      <w:pPr>
        <w:spacing w:after="120"/>
        <w:jc w:val="center"/>
        <w:rPr>
          <w:rFonts w:cstheme="minorHAnsi"/>
          <w:b/>
          <w:sz w:val="32"/>
          <w:szCs w:val="32"/>
        </w:rPr>
      </w:pPr>
    </w:p>
    <w:p w:rsidR="00967B25" w:rsidRPr="00967B25" w:rsidRDefault="00967B25" w:rsidP="00967B25">
      <w:pPr>
        <w:spacing w:after="120"/>
        <w:jc w:val="center"/>
        <w:rPr>
          <w:rFonts w:cstheme="minorHAnsi"/>
          <w:b/>
          <w:sz w:val="32"/>
          <w:szCs w:val="32"/>
        </w:rPr>
      </w:pPr>
    </w:p>
    <w:p w:rsidR="00967B25" w:rsidRDefault="00967B25" w:rsidP="00967B25">
      <w:pPr>
        <w:spacing w:after="120"/>
        <w:jc w:val="center"/>
        <w:rPr>
          <w:rFonts w:cstheme="minorHAnsi"/>
          <w:b/>
          <w:sz w:val="32"/>
          <w:szCs w:val="32"/>
        </w:rPr>
      </w:pPr>
    </w:p>
    <w:p w:rsidR="0068766B" w:rsidRDefault="00BD7429" w:rsidP="00967B25">
      <w:pPr>
        <w:spacing w:after="120"/>
        <w:jc w:val="center"/>
        <w:rPr>
          <w:rFonts w:cstheme="minorHAnsi"/>
          <w:b/>
          <w:sz w:val="32"/>
          <w:szCs w:val="32"/>
        </w:rPr>
      </w:pPr>
      <w:r w:rsidRPr="00967B25">
        <w:rPr>
          <w:rFonts w:cstheme="minorHAnsi"/>
          <w:b/>
          <w:sz w:val="32"/>
          <w:szCs w:val="32"/>
        </w:rPr>
        <w:t>DIDÁCTICA DE LA MÚSICA I</w:t>
      </w:r>
      <w:r w:rsidR="0068766B" w:rsidRPr="00967B25">
        <w:rPr>
          <w:rFonts w:cstheme="minorHAnsi"/>
          <w:b/>
          <w:sz w:val="32"/>
          <w:szCs w:val="32"/>
        </w:rPr>
        <w:t>I</w:t>
      </w:r>
    </w:p>
    <w:p w:rsidR="003872FA" w:rsidRPr="00967B25" w:rsidRDefault="003872FA" w:rsidP="00967B25">
      <w:pPr>
        <w:spacing w:after="120"/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ASIGNATURA</w:t>
      </w:r>
    </w:p>
    <w:p w:rsidR="00967B25" w:rsidRPr="00AB799B" w:rsidRDefault="00967B25" w:rsidP="00967B25">
      <w:pPr>
        <w:jc w:val="center"/>
        <w:rPr>
          <w:rFonts w:cstheme="minorHAnsi"/>
          <w:b/>
          <w:sz w:val="32"/>
          <w:szCs w:val="32"/>
          <w:lang w:val="es-ES"/>
        </w:rPr>
      </w:pPr>
    </w:p>
    <w:p w:rsidR="00967B25" w:rsidRPr="00AB799B" w:rsidRDefault="00967B25" w:rsidP="00967B25">
      <w:pPr>
        <w:jc w:val="center"/>
        <w:rPr>
          <w:rFonts w:cstheme="minorHAnsi"/>
          <w:b/>
          <w:sz w:val="32"/>
          <w:szCs w:val="32"/>
          <w:lang w:val="es-ES"/>
        </w:rPr>
      </w:pPr>
    </w:p>
    <w:p w:rsidR="00967B25" w:rsidRPr="00AB799B" w:rsidRDefault="00967B25" w:rsidP="00967B25">
      <w:pPr>
        <w:jc w:val="center"/>
        <w:rPr>
          <w:rFonts w:cstheme="minorHAnsi"/>
          <w:b/>
          <w:sz w:val="32"/>
          <w:szCs w:val="32"/>
          <w:lang w:val="es-ES"/>
        </w:rPr>
      </w:pPr>
    </w:p>
    <w:p w:rsidR="00232D1E" w:rsidRPr="00AB799B" w:rsidRDefault="0068766B" w:rsidP="00967B25">
      <w:pPr>
        <w:jc w:val="center"/>
        <w:rPr>
          <w:rFonts w:cstheme="minorHAnsi"/>
          <w:b/>
          <w:sz w:val="32"/>
          <w:szCs w:val="32"/>
          <w:lang w:val="es-ES"/>
        </w:rPr>
      </w:pPr>
      <w:r w:rsidRPr="00AB799B">
        <w:rPr>
          <w:rFonts w:cstheme="minorHAnsi"/>
          <w:b/>
          <w:sz w:val="32"/>
          <w:szCs w:val="32"/>
          <w:lang w:val="es-ES"/>
        </w:rPr>
        <w:t>PROF.: Lic. Jorge Andrés Passarella</w:t>
      </w:r>
    </w:p>
    <w:p w:rsidR="00967B25" w:rsidRPr="00AB799B" w:rsidRDefault="00967B25" w:rsidP="00967B25">
      <w:pPr>
        <w:jc w:val="center"/>
        <w:rPr>
          <w:rFonts w:cstheme="minorHAnsi"/>
          <w:b/>
          <w:sz w:val="32"/>
          <w:szCs w:val="32"/>
          <w:lang w:val="es-ES"/>
        </w:rPr>
      </w:pPr>
    </w:p>
    <w:p w:rsidR="00967B25" w:rsidRPr="00AB799B" w:rsidRDefault="00967B25" w:rsidP="00967B25">
      <w:pPr>
        <w:jc w:val="center"/>
        <w:rPr>
          <w:rFonts w:cstheme="minorHAnsi"/>
          <w:b/>
          <w:sz w:val="32"/>
          <w:szCs w:val="32"/>
          <w:lang w:val="es-ES"/>
        </w:rPr>
      </w:pPr>
    </w:p>
    <w:p w:rsidR="00967B25" w:rsidRPr="00AB799B" w:rsidRDefault="00967B25" w:rsidP="00967B25">
      <w:pPr>
        <w:jc w:val="center"/>
        <w:rPr>
          <w:rFonts w:cstheme="minorHAnsi"/>
          <w:b/>
          <w:sz w:val="32"/>
          <w:szCs w:val="32"/>
          <w:lang w:val="es-ES"/>
        </w:rPr>
      </w:pPr>
    </w:p>
    <w:p w:rsidR="00BD7429" w:rsidRDefault="00967B25" w:rsidP="00967B25">
      <w:pPr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Ciclo lectivo: 2017</w:t>
      </w:r>
    </w:p>
    <w:p w:rsidR="00967B25" w:rsidRDefault="00967B25" w:rsidP="00BD7429">
      <w:pPr>
        <w:jc w:val="both"/>
        <w:rPr>
          <w:rFonts w:cstheme="minorHAnsi"/>
          <w:b/>
          <w:sz w:val="32"/>
          <w:szCs w:val="32"/>
        </w:rPr>
      </w:pPr>
    </w:p>
    <w:p w:rsidR="003872FA" w:rsidRPr="00967B25" w:rsidRDefault="003872FA" w:rsidP="00BD7429">
      <w:pPr>
        <w:jc w:val="both"/>
        <w:rPr>
          <w:rFonts w:cstheme="minorHAnsi"/>
          <w:b/>
          <w:sz w:val="32"/>
          <w:szCs w:val="32"/>
          <w:lang w:val="es-ES"/>
        </w:rPr>
      </w:pPr>
    </w:p>
    <w:p w:rsidR="00232D1E" w:rsidRPr="0063359D" w:rsidRDefault="0063359D" w:rsidP="00BD7429">
      <w:pPr>
        <w:jc w:val="both"/>
        <w:rPr>
          <w:rFonts w:cstheme="minorHAnsi"/>
          <w:i/>
          <w:sz w:val="24"/>
          <w:szCs w:val="24"/>
          <w:lang w:val="es-ES"/>
        </w:rPr>
      </w:pPr>
      <w:r w:rsidRPr="0063359D">
        <w:rPr>
          <w:rFonts w:cstheme="minorHAnsi"/>
          <w:i/>
          <w:sz w:val="24"/>
          <w:szCs w:val="24"/>
          <w:lang w:val="es-ES"/>
        </w:rPr>
        <w:lastRenderedPageBreak/>
        <w:t>“Por eso, no todos conseguirán emprender el camino del análisis de sí mismo. El que está satisfecho de sí mismo, el que se considera justo, no reconoce crisis dolorosa”.</w:t>
      </w:r>
    </w:p>
    <w:p w:rsidR="00BD7429" w:rsidRPr="0063747E" w:rsidRDefault="00BD7429" w:rsidP="0063747E">
      <w:pPr>
        <w:spacing w:after="0" w:line="240" w:lineRule="auto"/>
        <w:jc w:val="both"/>
        <w:rPr>
          <w:rFonts w:cstheme="minorHAnsi"/>
        </w:rPr>
      </w:pPr>
      <w:r w:rsidRPr="0063747E">
        <w:rPr>
          <w:rFonts w:cstheme="minorHAnsi"/>
          <w:b/>
        </w:rPr>
        <w:t>Fundamentación</w:t>
      </w:r>
      <w:r w:rsidRPr="0063747E">
        <w:rPr>
          <w:rFonts w:cstheme="minorHAnsi"/>
        </w:rPr>
        <w:t xml:space="preserve">: </w:t>
      </w:r>
    </w:p>
    <w:p w:rsidR="0063359D" w:rsidRPr="0063747E" w:rsidRDefault="0063359D" w:rsidP="0063747E">
      <w:pPr>
        <w:spacing w:after="0" w:line="240" w:lineRule="auto"/>
        <w:jc w:val="both"/>
        <w:rPr>
          <w:rFonts w:cstheme="minorHAnsi"/>
        </w:rPr>
      </w:pPr>
      <w:r w:rsidRPr="0063747E">
        <w:rPr>
          <w:rFonts w:cstheme="minorHAnsi"/>
        </w:rPr>
        <w:t>Formar docentes músicos como educadores musicales requiere proveer al alumnado de estructuras teóricas conceptuales que posibiliten desarrollar competencias docentes musicales que respalden sus acciones pedagógicas. Entendiendo por competencias las aptitudes y la idoneidad para hacer algo sobre la base del conocimiento.</w:t>
      </w:r>
    </w:p>
    <w:p w:rsidR="0063747E" w:rsidRDefault="0063747E" w:rsidP="0063747E">
      <w:pPr>
        <w:spacing w:after="0" w:line="240" w:lineRule="auto"/>
        <w:jc w:val="both"/>
      </w:pPr>
      <w:r w:rsidRPr="0063747E">
        <w:rPr>
          <w:rFonts w:cstheme="minorHAnsi"/>
          <w:lang w:val="es-ES_tradnl"/>
        </w:rPr>
        <w:t xml:space="preserve">La propuesta de esta </w:t>
      </w:r>
      <w:r w:rsidR="00475F9C">
        <w:rPr>
          <w:rFonts w:cstheme="minorHAnsi"/>
          <w:lang w:val="es-ES_tradnl"/>
        </w:rPr>
        <w:t>c</w:t>
      </w:r>
      <w:r w:rsidRPr="0063747E">
        <w:rPr>
          <w:rFonts w:cstheme="minorHAnsi"/>
          <w:lang w:val="es-ES_tradnl"/>
        </w:rPr>
        <w:t xml:space="preserve">átedra parte de la premisa de considerar </w:t>
      </w:r>
      <w:r w:rsidR="00651DD3" w:rsidRPr="00651DD3">
        <w:rPr>
          <w:rFonts w:cstheme="minorHAnsi"/>
          <w:i/>
          <w:lang w:val="es-ES_tradnl"/>
        </w:rPr>
        <w:t>“</w:t>
      </w:r>
      <w:r w:rsidRPr="00651DD3">
        <w:rPr>
          <w:rFonts w:cstheme="minorHAnsi"/>
          <w:i/>
          <w:lang w:val="es-ES_tradnl"/>
        </w:rPr>
        <w:t>el aula como un ámbito de reflexión y acción que permita repreguntarse la didáctica, teorizando acerca de la práctica y</w:t>
      </w:r>
      <w:r w:rsidR="00651DD3" w:rsidRPr="00651DD3">
        <w:rPr>
          <w:rFonts w:cstheme="minorHAnsi"/>
          <w:i/>
          <w:lang w:val="es-ES_tradnl"/>
        </w:rPr>
        <w:t xml:space="preserve"> </w:t>
      </w:r>
      <w:r w:rsidRPr="00651DD3">
        <w:rPr>
          <w:rFonts w:cstheme="minorHAnsi"/>
          <w:i/>
          <w:lang w:val="es-ES_tradnl"/>
        </w:rPr>
        <w:t>poniendo en juicio analítico la teoría</w:t>
      </w:r>
      <w:r w:rsidR="00651DD3" w:rsidRPr="00651DD3">
        <w:rPr>
          <w:rFonts w:cstheme="minorHAnsi"/>
          <w:i/>
          <w:lang w:val="es-ES_tradnl"/>
        </w:rPr>
        <w:t>”.</w:t>
      </w:r>
      <w:r w:rsidR="00651DD3">
        <w:rPr>
          <w:rFonts w:cstheme="minorHAnsi"/>
          <w:lang w:val="es-ES_tradnl"/>
        </w:rPr>
        <w:t xml:space="preserve"> (</w:t>
      </w:r>
      <w:r w:rsidR="00651DD3">
        <w:t xml:space="preserve">STEIMAN, Jorge (2007). Más Didáctica -en la educación superior-. Cap. 1: Los proyectos de cátedra. </w:t>
      </w:r>
      <w:proofErr w:type="spellStart"/>
      <w:r w:rsidR="00651DD3">
        <w:t>Miño</w:t>
      </w:r>
      <w:proofErr w:type="spellEnd"/>
      <w:r w:rsidR="00651DD3">
        <w:t xml:space="preserve"> y Dávila-UNSAM)</w:t>
      </w:r>
    </w:p>
    <w:p w:rsidR="00651DD3" w:rsidRDefault="00651DD3" w:rsidP="0063747E">
      <w:pPr>
        <w:spacing w:after="0" w:line="240" w:lineRule="auto"/>
        <w:jc w:val="both"/>
        <w:rPr>
          <w:rFonts w:cstheme="minorHAnsi"/>
          <w:shd w:val="clear" w:color="auto" w:fill="FCFFFD"/>
        </w:rPr>
      </w:pPr>
      <w:r w:rsidRPr="00651DD3">
        <w:rPr>
          <w:rFonts w:cstheme="minorHAnsi"/>
          <w:shd w:val="clear" w:color="auto" w:fill="FCFFFD"/>
        </w:rPr>
        <w:t xml:space="preserve">El aspecto teórico de la didáctica está relacionado con los conocimientos que elabora sobre los procesos </w:t>
      </w:r>
      <w:r w:rsidR="00475F9C">
        <w:rPr>
          <w:rFonts w:cstheme="minorHAnsi"/>
          <w:shd w:val="clear" w:color="auto" w:fill="FCFFFD"/>
        </w:rPr>
        <w:t>de enseñanza y de aprendizaje; m</w:t>
      </w:r>
      <w:r w:rsidRPr="00651DD3">
        <w:rPr>
          <w:rFonts w:cstheme="minorHAnsi"/>
          <w:shd w:val="clear" w:color="auto" w:fill="FCFFFD"/>
        </w:rPr>
        <w:t>ientras que su aspecto práctico consiste en la aplicación de aquellos conocimientos, en la intervención efectiva en los procesos reales de enseñanza-aprendizaje.</w:t>
      </w:r>
    </w:p>
    <w:p w:rsidR="00475F9C" w:rsidRDefault="00475F9C" w:rsidP="0063747E">
      <w:pPr>
        <w:spacing w:after="0" w:line="240" w:lineRule="auto"/>
        <w:jc w:val="both"/>
        <w:rPr>
          <w:rFonts w:cstheme="minorHAnsi"/>
          <w:lang w:val="es-ES"/>
        </w:rPr>
      </w:pPr>
      <w:r>
        <w:rPr>
          <w:rFonts w:cstheme="minorHAnsi"/>
          <w:lang w:val="es-ES"/>
        </w:rPr>
        <w:t>Esta cátedra s</w:t>
      </w:r>
      <w:r w:rsidRPr="00651DD3">
        <w:rPr>
          <w:rFonts w:cstheme="minorHAnsi"/>
          <w:lang w:val="es-ES"/>
        </w:rPr>
        <w:t>e propone, en consecuencia, ofrecer una mirada introductoria  y</w:t>
      </w:r>
      <w:r>
        <w:rPr>
          <w:rFonts w:cstheme="minorHAnsi"/>
          <w:lang w:val="es-ES"/>
        </w:rPr>
        <w:t xml:space="preserve"> </w:t>
      </w:r>
      <w:r w:rsidRPr="00651DD3">
        <w:rPr>
          <w:rFonts w:cstheme="minorHAnsi"/>
          <w:lang w:val="es-ES"/>
        </w:rPr>
        <w:t>amplia a la diversidad de enfoques, marcos teóricos e investigaciones que tratan de comprender y dar respuesta a esta  práctica  compleja.  Intenta    promover  el  pasaje  reflexivo  del  oficio  de  alumno  a  la elección  de  ser  docente,  abordando  algunas  líneas  pedagógicas  para  pensar  el  trabajo docente y poniendo énfasis en su dimensión ético-política.</w:t>
      </w:r>
    </w:p>
    <w:p w:rsidR="00475F9C" w:rsidRDefault="00475F9C" w:rsidP="0063747E">
      <w:pPr>
        <w:spacing w:after="0" w:line="240" w:lineRule="auto"/>
        <w:jc w:val="both"/>
        <w:rPr>
          <w:rFonts w:cstheme="minorHAnsi"/>
          <w:lang w:val="es-ES"/>
        </w:rPr>
      </w:pPr>
      <w:r w:rsidRPr="00651DD3">
        <w:rPr>
          <w:rFonts w:cstheme="minorHAnsi"/>
          <w:lang w:val="es-ES"/>
        </w:rPr>
        <w:t>Se  incluye  el  tema  de  la programación  didáctica</w:t>
      </w:r>
      <w:r w:rsidR="00342F15">
        <w:rPr>
          <w:rFonts w:cstheme="minorHAnsi"/>
          <w:lang w:val="es-ES"/>
        </w:rPr>
        <w:t>,</w:t>
      </w:r>
      <w:r w:rsidRPr="00651DD3">
        <w:rPr>
          <w:rFonts w:cstheme="minorHAnsi"/>
          <w:lang w:val="es-ES"/>
        </w:rPr>
        <w:t xml:space="preserve">  con  el  doble  propósito  de  conocer  los  materiales  curriculares disponibles y an</w:t>
      </w:r>
      <w:r>
        <w:rPr>
          <w:rFonts w:cstheme="minorHAnsi"/>
          <w:lang w:val="es-ES"/>
        </w:rPr>
        <w:t xml:space="preserve">alizar el modo en que los </w:t>
      </w:r>
      <w:r w:rsidR="00342F15">
        <w:rPr>
          <w:rFonts w:cstheme="minorHAnsi"/>
          <w:lang w:val="es-ES"/>
        </w:rPr>
        <w:t xml:space="preserve">docentes los reelaboran y </w:t>
      </w:r>
      <w:proofErr w:type="spellStart"/>
      <w:r w:rsidRPr="00651DD3">
        <w:rPr>
          <w:rFonts w:cstheme="minorHAnsi"/>
          <w:lang w:val="es-ES"/>
        </w:rPr>
        <w:t>resignifican</w:t>
      </w:r>
      <w:proofErr w:type="spellEnd"/>
      <w:r w:rsidRPr="00651DD3">
        <w:rPr>
          <w:rFonts w:cstheme="minorHAnsi"/>
          <w:lang w:val="es-ES"/>
        </w:rPr>
        <w:t xml:space="preserve"> en la  toma  de  decisiones  acerca  de  la  enseñanza.</w:t>
      </w:r>
      <w:r>
        <w:rPr>
          <w:rFonts w:cstheme="minorHAnsi"/>
          <w:lang w:val="es-ES"/>
        </w:rPr>
        <w:t xml:space="preserve">  Consecuentemente  se  trabajarán</w:t>
      </w:r>
      <w:r w:rsidRPr="00651DD3">
        <w:rPr>
          <w:rFonts w:cstheme="minorHAnsi"/>
          <w:lang w:val="es-ES"/>
        </w:rPr>
        <w:t xml:space="preserve">  algunos aspectos instrumentales de la misma, visto que es una de las tareas propias del quehacer docente. Ya situados en la activi</w:t>
      </w:r>
      <w:r>
        <w:rPr>
          <w:rFonts w:cstheme="minorHAnsi"/>
          <w:lang w:val="es-ES"/>
        </w:rPr>
        <w:t>dad docente concreta, se abordarán</w:t>
      </w:r>
      <w:r w:rsidRPr="00651DD3">
        <w:rPr>
          <w:rFonts w:cstheme="minorHAnsi"/>
          <w:lang w:val="es-ES"/>
        </w:rPr>
        <w:t xml:space="preserve"> conceptos vinculados a la  dinámica  y  cultura  de  las  instituciones</w:t>
      </w:r>
      <w:r>
        <w:rPr>
          <w:rFonts w:cstheme="minorHAnsi"/>
          <w:lang w:val="es-ES"/>
        </w:rPr>
        <w:t xml:space="preserve"> </w:t>
      </w:r>
      <w:r w:rsidRPr="00651DD3">
        <w:rPr>
          <w:rFonts w:cstheme="minorHAnsi"/>
          <w:lang w:val="es-ES"/>
        </w:rPr>
        <w:t>e</w:t>
      </w:r>
      <w:r>
        <w:rPr>
          <w:rFonts w:cstheme="minorHAnsi"/>
          <w:lang w:val="es-ES"/>
        </w:rPr>
        <w:t>ducativas</w:t>
      </w:r>
      <w:r w:rsidRPr="00651DD3">
        <w:rPr>
          <w:rFonts w:cstheme="minorHAnsi"/>
          <w:lang w:val="es-ES"/>
        </w:rPr>
        <w:t>,  sus  formas organizativas y su relación con las prácticas de enseñanza y de aprendizaje en las aulas.</w:t>
      </w:r>
    </w:p>
    <w:p w:rsidR="00651DD3" w:rsidRPr="00B5624E" w:rsidRDefault="00475F9C" w:rsidP="0063747E">
      <w:pPr>
        <w:spacing w:after="0" w:line="240" w:lineRule="auto"/>
        <w:jc w:val="both"/>
        <w:rPr>
          <w:rFonts w:cstheme="minorHAnsi"/>
          <w:shd w:val="clear" w:color="auto" w:fill="FCFFFD"/>
        </w:rPr>
      </w:pPr>
      <w:r>
        <w:rPr>
          <w:rFonts w:cstheme="minorHAnsi"/>
          <w:lang w:val="es-ES"/>
        </w:rPr>
        <w:t>Se com</w:t>
      </w:r>
      <w:r w:rsidRPr="00651DD3">
        <w:rPr>
          <w:rFonts w:cstheme="minorHAnsi"/>
          <w:lang w:val="es-ES"/>
        </w:rPr>
        <w:t>enza</w:t>
      </w:r>
      <w:r>
        <w:rPr>
          <w:rFonts w:cstheme="minorHAnsi"/>
          <w:lang w:val="es-ES"/>
        </w:rPr>
        <w:t>rá</w:t>
      </w:r>
      <w:r w:rsidRPr="00651DD3">
        <w:rPr>
          <w:rFonts w:cstheme="minorHAnsi"/>
          <w:lang w:val="es-ES"/>
        </w:rPr>
        <w:t xml:space="preserve">  analizando  los modelos  de  enseñanza,  su  relación  con  el  aprendizaje,  las  formas  de  intervención  y decisión  docente. Desde  esta  perspectiva</w:t>
      </w:r>
      <w:r w:rsidR="00342F15">
        <w:rPr>
          <w:rFonts w:cstheme="minorHAnsi"/>
          <w:lang w:val="es-ES"/>
        </w:rPr>
        <w:t>,</w:t>
      </w:r>
      <w:r w:rsidRPr="00651DD3">
        <w:rPr>
          <w:rFonts w:cstheme="minorHAnsi"/>
          <w:lang w:val="es-ES"/>
        </w:rPr>
        <w:t xml:space="preserve">  se  realiza</w:t>
      </w:r>
      <w:r w:rsidR="00342F15">
        <w:rPr>
          <w:rFonts w:cstheme="minorHAnsi"/>
          <w:lang w:val="es-ES"/>
        </w:rPr>
        <w:t>rá</w:t>
      </w:r>
      <w:r w:rsidRPr="00651DD3">
        <w:rPr>
          <w:rFonts w:cstheme="minorHAnsi"/>
          <w:lang w:val="es-ES"/>
        </w:rPr>
        <w:t xml:space="preserve">  un  análisis  de  los  fenóm</w:t>
      </w:r>
      <w:r>
        <w:rPr>
          <w:rFonts w:cstheme="minorHAnsi"/>
          <w:lang w:val="es-ES"/>
        </w:rPr>
        <w:t>enos interactivos  en  el  aula,</w:t>
      </w:r>
      <w:r w:rsidRPr="00651DD3">
        <w:rPr>
          <w:rFonts w:cstheme="minorHAnsi"/>
          <w:lang w:val="es-ES"/>
        </w:rPr>
        <w:t xml:space="preserve"> considerando  particularmente  el  modo  en  que  los  estudiantes  se subjetivan  como  tales  y  las  formas  en  que  el  conocimiento  escolar  se  reconstruye  no solo  en  el  pensamiento  del  profesor  sino  en  la  tarea  y  en  el  modo  en  que  ésta  es interpretada por los estudiantes.</w:t>
      </w:r>
      <w:r>
        <w:rPr>
          <w:rFonts w:cstheme="minorHAnsi"/>
          <w:lang w:val="es-ES"/>
        </w:rPr>
        <w:t xml:space="preserve"> Se abordará</w:t>
      </w:r>
      <w:r w:rsidRPr="00651DD3">
        <w:rPr>
          <w:rFonts w:cstheme="minorHAnsi"/>
          <w:lang w:val="es-ES"/>
        </w:rPr>
        <w:t xml:space="preserve"> lo  metodológico </w:t>
      </w:r>
      <w:r>
        <w:rPr>
          <w:rFonts w:cstheme="minorHAnsi"/>
          <w:lang w:val="es-ES"/>
        </w:rPr>
        <w:t xml:space="preserve"> en  la  enseñanza  y  las</w:t>
      </w:r>
      <w:r w:rsidR="00373D8F">
        <w:rPr>
          <w:rFonts w:cstheme="minorHAnsi"/>
          <w:lang w:val="es-ES"/>
        </w:rPr>
        <w:t xml:space="preserve"> </w:t>
      </w:r>
      <w:r w:rsidRPr="00651DD3">
        <w:rPr>
          <w:rFonts w:cstheme="minorHAnsi"/>
          <w:lang w:val="es-ES"/>
        </w:rPr>
        <w:t>diferentes alternativas  de  organización  de  la  tarea  en  el  aula</w:t>
      </w:r>
      <w:r>
        <w:rPr>
          <w:rFonts w:cstheme="minorHAnsi"/>
          <w:lang w:val="es-ES"/>
        </w:rPr>
        <w:t>,</w:t>
      </w:r>
      <w:r w:rsidRPr="00651DD3">
        <w:rPr>
          <w:rFonts w:cstheme="minorHAnsi"/>
          <w:lang w:val="es-ES"/>
        </w:rPr>
        <w:t xml:space="preserve">  desde  sus  principios  organiz</w:t>
      </w:r>
      <w:r w:rsidR="00342F15">
        <w:rPr>
          <w:rFonts w:cstheme="minorHAnsi"/>
          <w:lang w:val="es-ES"/>
        </w:rPr>
        <w:t>adores, propósitos  educativos y</w:t>
      </w:r>
      <w:r w:rsidRPr="00651DD3">
        <w:rPr>
          <w:rFonts w:cstheme="minorHAnsi"/>
          <w:lang w:val="es-ES"/>
        </w:rPr>
        <w:t xml:space="preserve"> formas  de  implementación.</w:t>
      </w:r>
    </w:p>
    <w:p w:rsidR="00651DD3" w:rsidRDefault="00651DD3" w:rsidP="0063747E">
      <w:pPr>
        <w:spacing w:after="0" w:line="240" w:lineRule="auto"/>
        <w:jc w:val="both"/>
        <w:rPr>
          <w:rFonts w:cstheme="minorHAnsi"/>
          <w:lang w:val="es-ES_tradnl"/>
        </w:rPr>
      </w:pPr>
    </w:p>
    <w:p w:rsidR="00BD7429" w:rsidRPr="00B5624E" w:rsidRDefault="00B5624E" w:rsidP="00BD7429">
      <w:pPr>
        <w:jc w:val="both"/>
        <w:rPr>
          <w:rFonts w:cstheme="minorHAnsi"/>
        </w:rPr>
      </w:pPr>
      <w:r w:rsidRPr="00B5624E">
        <w:rPr>
          <w:rFonts w:cstheme="minorHAnsi"/>
          <w:b/>
          <w:u w:val="single"/>
        </w:rPr>
        <w:t>Objetivos:</w:t>
      </w:r>
    </w:p>
    <w:p w:rsidR="00B5624E" w:rsidRPr="00B5624E" w:rsidRDefault="00B5624E" w:rsidP="00513CB6">
      <w:pPr>
        <w:pStyle w:val="Prrafodelista"/>
        <w:numPr>
          <w:ilvl w:val="0"/>
          <w:numId w:val="3"/>
        </w:numPr>
        <w:spacing w:after="0" w:line="240" w:lineRule="auto"/>
        <w:ind w:left="714" w:hanging="357"/>
        <w:jc w:val="both"/>
        <w:rPr>
          <w:rFonts w:cstheme="minorHAnsi"/>
        </w:rPr>
      </w:pPr>
      <w:r w:rsidRPr="00B5624E">
        <w:rPr>
          <w:rFonts w:cstheme="minorHAnsi"/>
        </w:rPr>
        <w:t>Reconocer la dimensión política de la educación artística.</w:t>
      </w:r>
    </w:p>
    <w:p w:rsidR="00B5624E" w:rsidRPr="00B5624E" w:rsidRDefault="00B5624E" w:rsidP="00513CB6">
      <w:pPr>
        <w:pStyle w:val="Prrafodelista"/>
        <w:numPr>
          <w:ilvl w:val="0"/>
          <w:numId w:val="3"/>
        </w:numPr>
        <w:spacing w:after="0" w:line="240" w:lineRule="auto"/>
        <w:ind w:left="714" w:hanging="357"/>
        <w:jc w:val="both"/>
        <w:rPr>
          <w:rFonts w:cstheme="minorHAnsi"/>
        </w:rPr>
      </w:pPr>
      <w:r w:rsidRPr="00B5624E">
        <w:rPr>
          <w:rFonts w:cstheme="minorHAnsi"/>
        </w:rPr>
        <w:t>Conocer la realidad educativa y sus particularidades.</w:t>
      </w:r>
    </w:p>
    <w:p w:rsidR="00B5624E" w:rsidRPr="00B5624E" w:rsidRDefault="00B5624E" w:rsidP="00513CB6">
      <w:pPr>
        <w:pStyle w:val="Prrafodelista"/>
        <w:numPr>
          <w:ilvl w:val="0"/>
          <w:numId w:val="3"/>
        </w:numPr>
        <w:spacing w:after="0" w:line="240" w:lineRule="auto"/>
        <w:ind w:left="714" w:hanging="357"/>
        <w:jc w:val="both"/>
        <w:rPr>
          <w:rFonts w:cstheme="minorHAnsi"/>
        </w:rPr>
      </w:pPr>
      <w:r w:rsidRPr="00B5624E">
        <w:rPr>
          <w:rFonts w:cstheme="minorHAnsi"/>
        </w:rPr>
        <w:t>Conocer y saber implementar a parti</w:t>
      </w:r>
      <w:r>
        <w:rPr>
          <w:rFonts w:cstheme="minorHAnsi"/>
        </w:rPr>
        <w:t>r de un aná</w:t>
      </w:r>
      <w:r w:rsidRPr="00B5624E">
        <w:rPr>
          <w:rFonts w:cstheme="minorHAnsi"/>
        </w:rPr>
        <w:t>lisis detallado y  preciso, los contenidos de los</w:t>
      </w:r>
      <w:r w:rsidR="00402019">
        <w:rPr>
          <w:rFonts w:cstheme="minorHAnsi"/>
        </w:rPr>
        <w:t xml:space="preserve"> diseños curriculares del Nivel Inicial, Primario y </w:t>
      </w:r>
      <w:r w:rsidRPr="00B5624E">
        <w:rPr>
          <w:rFonts w:cstheme="minorHAnsi"/>
        </w:rPr>
        <w:t>secundari</w:t>
      </w:r>
      <w:r>
        <w:rPr>
          <w:rFonts w:cstheme="minorHAnsi"/>
        </w:rPr>
        <w:t>o, a partir de los cuales deberá</w:t>
      </w:r>
      <w:r w:rsidRPr="00B5624E">
        <w:rPr>
          <w:rFonts w:cstheme="minorHAnsi"/>
        </w:rPr>
        <w:t>n desarrollar sus prácticas.</w:t>
      </w:r>
    </w:p>
    <w:p w:rsidR="002A62CF" w:rsidRPr="00B5624E" w:rsidRDefault="00B5624E" w:rsidP="00513CB6">
      <w:pPr>
        <w:pStyle w:val="Prrafodelista"/>
        <w:numPr>
          <w:ilvl w:val="0"/>
          <w:numId w:val="3"/>
        </w:numPr>
        <w:spacing w:after="0" w:line="240" w:lineRule="auto"/>
        <w:ind w:left="714" w:hanging="357"/>
        <w:jc w:val="both"/>
        <w:rPr>
          <w:rFonts w:cstheme="minorHAnsi"/>
        </w:rPr>
      </w:pPr>
      <w:r w:rsidRPr="00B5624E">
        <w:rPr>
          <w:rFonts w:cstheme="minorHAnsi"/>
        </w:rPr>
        <w:t>Utilizar diferentes estrategias didácticas para el desarrollo de contenidos en diferentes niveles vinculadas a un proyecto pedagógico curricular.</w:t>
      </w:r>
    </w:p>
    <w:p w:rsidR="002A62CF" w:rsidRPr="00B5624E" w:rsidRDefault="00B5624E" w:rsidP="00513CB6">
      <w:pPr>
        <w:pStyle w:val="Prrafodelista"/>
        <w:numPr>
          <w:ilvl w:val="0"/>
          <w:numId w:val="3"/>
        </w:numPr>
        <w:spacing w:after="0" w:line="240" w:lineRule="auto"/>
        <w:ind w:left="714" w:hanging="357"/>
        <w:jc w:val="both"/>
        <w:rPr>
          <w:rFonts w:cstheme="minorHAnsi"/>
        </w:rPr>
      </w:pPr>
      <w:r w:rsidRPr="00B5624E">
        <w:rPr>
          <w:rFonts w:cstheme="minorHAnsi"/>
        </w:rPr>
        <w:t>Proponer estrategias didácticas atendiendo a los sujetos de la educación.</w:t>
      </w:r>
    </w:p>
    <w:p w:rsidR="002A62CF" w:rsidRPr="00B5624E" w:rsidRDefault="00B5624E" w:rsidP="00513CB6">
      <w:pPr>
        <w:pStyle w:val="Prrafodelista"/>
        <w:numPr>
          <w:ilvl w:val="0"/>
          <w:numId w:val="3"/>
        </w:numPr>
        <w:spacing w:after="0" w:line="240" w:lineRule="auto"/>
        <w:ind w:left="714" w:hanging="357"/>
        <w:jc w:val="both"/>
        <w:rPr>
          <w:rFonts w:cstheme="minorHAnsi"/>
        </w:rPr>
      </w:pPr>
      <w:r w:rsidRPr="00B5624E">
        <w:rPr>
          <w:rFonts w:cstheme="minorHAnsi"/>
        </w:rPr>
        <w:lastRenderedPageBreak/>
        <w:t>Reconocer las características del rol docente del profesor de música.</w:t>
      </w:r>
    </w:p>
    <w:p w:rsidR="00B5624E" w:rsidRPr="00B5624E" w:rsidRDefault="00B5624E" w:rsidP="00513CB6">
      <w:pPr>
        <w:pStyle w:val="Prrafodelista"/>
        <w:numPr>
          <w:ilvl w:val="0"/>
          <w:numId w:val="3"/>
        </w:numPr>
        <w:spacing w:after="0" w:line="240" w:lineRule="auto"/>
        <w:ind w:left="714" w:hanging="357"/>
        <w:jc w:val="both"/>
        <w:rPr>
          <w:rFonts w:cstheme="minorHAnsi"/>
        </w:rPr>
      </w:pPr>
      <w:r w:rsidRPr="00B5624E">
        <w:rPr>
          <w:rFonts w:cstheme="minorHAnsi"/>
        </w:rPr>
        <w:t>Tomar conciencia de los aspectos relativos al rol y su responsabilidad como  educador musical.</w:t>
      </w:r>
    </w:p>
    <w:p w:rsidR="00B5624E" w:rsidRPr="00B5624E" w:rsidRDefault="00B5624E" w:rsidP="00513CB6">
      <w:pPr>
        <w:pStyle w:val="Prrafodelista"/>
        <w:numPr>
          <w:ilvl w:val="0"/>
          <w:numId w:val="3"/>
        </w:numPr>
        <w:spacing w:after="0" w:line="240" w:lineRule="auto"/>
        <w:ind w:left="714" w:hanging="357"/>
        <w:jc w:val="both"/>
        <w:rPr>
          <w:rFonts w:cstheme="minorHAnsi"/>
        </w:rPr>
      </w:pPr>
      <w:r w:rsidRPr="00B5624E">
        <w:rPr>
          <w:rFonts w:cstheme="minorHAnsi"/>
        </w:rPr>
        <w:t>Promover la apropiación de un saber reflexivo y crítico   que den lugar a la observación, investigación y exploración.</w:t>
      </w:r>
    </w:p>
    <w:p w:rsidR="00BD7429" w:rsidRDefault="00B5624E" w:rsidP="00513CB6">
      <w:pPr>
        <w:pStyle w:val="Prrafodelista"/>
        <w:numPr>
          <w:ilvl w:val="0"/>
          <w:numId w:val="3"/>
        </w:numPr>
        <w:spacing w:after="0" w:line="240" w:lineRule="auto"/>
        <w:ind w:left="714" w:hanging="357"/>
        <w:jc w:val="both"/>
        <w:rPr>
          <w:rFonts w:cstheme="minorHAnsi"/>
        </w:rPr>
      </w:pPr>
      <w:r w:rsidRPr="00B5624E">
        <w:rPr>
          <w:rFonts w:cstheme="minorHAnsi"/>
        </w:rPr>
        <w:t>Promover  proyectos de producción compartida.</w:t>
      </w:r>
    </w:p>
    <w:p w:rsidR="00513CB6" w:rsidRPr="00B5624E" w:rsidRDefault="00513CB6" w:rsidP="00513CB6">
      <w:pPr>
        <w:pStyle w:val="Prrafodelista"/>
        <w:spacing w:after="0" w:line="240" w:lineRule="auto"/>
        <w:ind w:left="714"/>
        <w:jc w:val="both"/>
        <w:rPr>
          <w:rFonts w:cstheme="minorHAnsi"/>
        </w:rPr>
      </w:pPr>
    </w:p>
    <w:p w:rsidR="00F8518A" w:rsidRPr="00513CB6" w:rsidRDefault="00F8518A" w:rsidP="00F8518A">
      <w:pPr>
        <w:jc w:val="both"/>
        <w:rPr>
          <w:rFonts w:cstheme="minorHAnsi"/>
          <w:u w:val="single"/>
        </w:rPr>
      </w:pPr>
      <w:r w:rsidRPr="00513CB6">
        <w:rPr>
          <w:rFonts w:cstheme="minorHAnsi"/>
          <w:b/>
          <w:u w:val="single"/>
        </w:rPr>
        <w:t>Contenidos:</w:t>
      </w:r>
    </w:p>
    <w:p w:rsidR="00F8518A" w:rsidRPr="00513CB6" w:rsidRDefault="00F8518A" w:rsidP="00513CB6">
      <w:pPr>
        <w:pStyle w:val="Prrafodelista"/>
        <w:numPr>
          <w:ilvl w:val="0"/>
          <w:numId w:val="2"/>
        </w:numPr>
        <w:spacing w:after="0" w:line="240" w:lineRule="auto"/>
        <w:ind w:left="714" w:hanging="357"/>
        <w:jc w:val="both"/>
        <w:rPr>
          <w:rFonts w:cstheme="minorHAnsi"/>
          <w:u w:val="single"/>
        </w:rPr>
      </w:pPr>
      <w:r w:rsidRPr="00513CB6">
        <w:rPr>
          <w:rFonts w:cstheme="minorHAnsi"/>
        </w:rPr>
        <w:t>Constitución del campo disciplinar de la educación musical. Dimensión política de la educación artística.</w:t>
      </w:r>
    </w:p>
    <w:p w:rsidR="00F8518A" w:rsidRPr="00513CB6" w:rsidRDefault="00F8518A" w:rsidP="00513CB6">
      <w:pPr>
        <w:pStyle w:val="Prrafodelista"/>
        <w:numPr>
          <w:ilvl w:val="0"/>
          <w:numId w:val="2"/>
        </w:numPr>
        <w:spacing w:after="0" w:line="240" w:lineRule="auto"/>
        <w:ind w:left="714" w:hanging="357"/>
        <w:jc w:val="both"/>
        <w:rPr>
          <w:rFonts w:cstheme="minorHAnsi"/>
          <w:u w:val="single"/>
        </w:rPr>
      </w:pPr>
      <w:r w:rsidRPr="00513CB6">
        <w:rPr>
          <w:rFonts w:cstheme="minorHAnsi"/>
        </w:rPr>
        <w:t>Enfoques  pedagógicos y didácticos de la educación musical en diferentes contextos, niveles y modalidades.</w:t>
      </w:r>
    </w:p>
    <w:p w:rsidR="002A62CF" w:rsidRPr="00513CB6" w:rsidRDefault="002A62CF" w:rsidP="00513CB6">
      <w:pPr>
        <w:pStyle w:val="Prrafodelista"/>
        <w:numPr>
          <w:ilvl w:val="0"/>
          <w:numId w:val="2"/>
        </w:numPr>
        <w:spacing w:after="0" w:line="240" w:lineRule="auto"/>
        <w:ind w:left="714" w:hanging="357"/>
        <w:jc w:val="both"/>
        <w:rPr>
          <w:rFonts w:cstheme="minorHAnsi"/>
          <w:u w:val="single"/>
        </w:rPr>
      </w:pPr>
      <w:r w:rsidRPr="00513CB6">
        <w:rPr>
          <w:rFonts w:cstheme="minorHAnsi"/>
        </w:rPr>
        <w:t>Rol docente del profesor de música.</w:t>
      </w:r>
    </w:p>
    <w:p w:rsidR="00F8518A" w:rsidRPr="00513CB6" w:rsidRDefault="00F8518A" w:rsidP="00513CB6">
      <w:pPr>
        <w:pStyle w:val="Prrafodelista"/>
        <w:numPr>
          <w:ilvl w:val="0"/>
          <w:numId w:val="2"/>
        </w:numPr>
        <w:spacing w:after="0" w:line="240" w:lineRule="auto"/>
        <w:ind w:left="714" w:hanging="357"/>
        <w:jc w:val="both"/>
        <w:rPr>
          <w:rFonts w:cstheme="minorHAnsi"/>
          <w:u w:val="single"/>
        </w:rPr>
      </w:pPr>
      <w:r w:rsidRPr="00513CB6">
        <w:rPr>
          <w:rFonts w:cstheme="minorHAnsi"/>
        </w:rPr>
        <w:t>Estrategias didácticas específicas en educación musical vinculadas a un proyecto pedagógico-curricular.</w:t>
      </w:r>
    </w:p>
    <w:p w:rsidR="00F8518A" w:rsidRPr="00513CB6" w:rsidRDefault="00F8518A" w:rsidP="00513CB6">
      <w:pPr>
        <w:pStyle w:val="Prrafodelista"/>
        <w:numPr>
          <w:ilvl w:val="0"/>
          <w:numId w:val="2"/>
        </w:numPr>
        <w:spacing w:after="0" w:line="240" w:lineRule="auto"/>
        <w:ind w:left="714" w:hanging="357"/>
        <w:jc w:val="both"/>
        <w:rPr>
          <w:rFonts w:cstheme="minorHAnsi"/>
          <w:u w:val="single"/>
        </w:rPr>
      </w:pPr>
      <w:r w:rsidRPr="00513CB6">
        <w:rPr>
          <w:rFonts w:cstheme="minorHAnsi"/>
        </w:rPr>
        <w:t>Propuestas didácticas atendiendo a los sujetos de la educación.</w:t>
      </w:r>
    </w:p>
    <w:p w:rsidR="001805A8" w:rsidRPr="00513CB6" w:rsidRDefault="001805A8" w:rsidP="00513CB6">
      <w:pPr>
        <w:pStyle w:val="Prrafodelista"/>
        <w:numPr>
          <w:ilvl w:val="0"/>
          <w:numId w:val="2"/>
        </w:numPr>
        <w:spacing w:after="0" w:line="240" w:lineRule="auto"/>
        <w:ind w:left="714" w:hanging="357"/>
        <w:jc w:val="both"/>
        <w:rPr>
          <w:rFonts w:cstheme="minorHAnsi"/>
          <w:u w:val="single"/>
        </w:rPr>
      </w:pPr>
      <w:r w:rsidRPr="00513CB6">
        <w:rPr>
          <w:rFonts w:cstheme="minorHAnsi"/>
        </w:rPr>
        <w:t>Especificidad de la formación musical para los diferentes sujetos de la edu</w:t>
      </w:r>
      <w:r w:rsidR="002A62CF" w:rsidRPr="00513CB6">
        <w:rPr>
          <w:rFonts w:cstheme="minorHAnsi"/>
        </w:rPr>
        <w:t>c</w:t>
      </w:r>
      <w:r w:rsidRPr="00513CB6">
        <w:rPr>
          <w:rFonts w:cstheme="minorHAnsi"/>
        </w:rPr>
        <w:t>ación.</w:t>
      </w:r>
    </w:p>
    <w:p w:rsidR="00513CB6" w:rsidRDefault="00513CB6" w:rsidP="002A62CF">
      <w:pPr>
        <w:jc w:val="both"/>
        <w:rPr>
          <w:rFonts w:cstheme="minorHAnsi"/>
          <w:u w:val="single"/>
        </w:rPr>
      </w:pPr>
    </w:p>
    <w:p w:rsidR="002A62CF" w:rsidRDefault="002A62CF" w:rsidP="002A62CF">
      <w:pPr>
        <w:jc w:val="both"/>
        <w:rPr>
          <w:rFonts w:cstheme="minorHAnsi"/>
        </w:rPr>
      </w:pPr>
      <w:r w:rsidRPr="00513CB6">
        <w:rPr>
          <w:rFonts w:cstheme="minorHAnsi"/>
          <w:b/>
        </w:rPr>
        <w:t>Evaluación</w:t>
      </w:r>
      <w:r w:rsidR="00223F8A" w:rsidRPr="00513CB6">
        <w:rPr>
          <w:rFonts w:cstheme="minorHAnsi"/>
        </w:rPr>
        <w:t>:</w:t>
      </w:r>
    </w:p>
    <w:p w:rsidR="00496473" w:rsidRPr="00496473" w:rsidRDefault="00496473" w:rsidP="00496473">
      <w:pPr>
        <w:spacing w:line="240" w:lineRule="auto"/>
        <w:jc w:val="both"/>
        <w:rPr>
          <w:rFonts w:cstheme="minorHAnsi"/>
          <w:bCs/>
        </w:rPr>
      </w:pPr>
      <w:r w:rsidRPr="00C62DEB">
        <w:rPr>
          <w:rFonts w:cstheme="minorHAnsi"/>
          <w:bCs/>
        </w:rPr>
        <w:t>La evaluación forma parte de la enseñanza y el aprendizaje y debe plantearse de modo tal que el estudiante reconozca en esta instancia la coherencia en la progresión de las clases; un proceso de EVALUACIÓN GRADUAL, CONTINUA Y EN PROCESO, a lo largo de todo el trayecto de cursado, es decir, tendrá que ir demostrando clase a clase, en las distintas actividades prácticas, la asimilación progresiva de los contenidos.</w:t>
      </w:r>
    </w:p>
    <w:p w:rsidR="005412CE" w:rsidRPr="00C62DEB" w:rsidRDefault="005412CE" w:rsidP="005412CE">
      <w:pPr>
        <w:pStyle w:val="Prrafodelista"/>
        <w:numPr>
          <w:ilvl w:val="0"/>
          <w:numId w:val="9"/>
        </w:numPr>
        <w:ind w:left="284" w:hanging="142"/>
        <w:jc w:val="both"/>
        <w:rPr>
          <w:rFonts w:cstheme="minorHAnsi"/>
          <w:b/>
        </w:rPr>
      </w:pPr>
      <w:r w:rsidRPr="00C62DEB">
        <w:rPr>
          <w:rFonts w:cstheme="minorHAnsi"/>
          <w:b/>
        </w:rPr>
        <w:t>Criterios de evaluación:</w:t>
      </w:r>
    </w:p>
    <w:p w:rsidR="005412CE" w:rsidRPr="00C62DEB" w:rsidRDefault="005412CE" w:rsidP="005412CE">
      <w:pPr>
        <w:pStyle w:val="Prrafodelista"/>
        <w:numPr>
          <w:ilvl w:val="0"/>
          <w:numId w:val="10"/>
        </w:numPr>
        <w:spacing w:after="0" w:line="240" w:lineRule="auto"/>
        <w:ind w:left="567" w:hanging="141"/>
        <w:jc w:val="both"/>
        <w:rPr>
          <w:rFonts w:cstheme="minorHAnsi"/>
        </w:rPr>
      </w:pPr>
      <w:r w:rsidRPr="00C62DEB">
        <w:rPr>
          <w:rFonts w:cstheme="minorHAnsi"/>
        </w:rPr>
        <w:t>Comprensión e interpretación de consignas.</w:t>
      </w:r>
    </w:p>
    <w:p w:rsidR="005412CE" w:rsidRPr="00C62DEB" w:rsidRDefault="005412CE" w:rsidP="005412CE">
      <w:pPr>
        <w:pStyle w:val="Prrafodelista"/>
        <w:numPr>
          <w:ilvl w:val="0"/>
          <w:numId w:val="10"/>
        </w:numPr>
        <w:spacing w:after="0" w:line="240" w:lineRule="auto"/>
        <w:ind w:left="567" w:hanging="141"/>
        <w:jc w:val="both"/>
        <w:rPr>
          <w:rFonts w:cstheme="minorHAnsi"/>
        </w:rPr>
      </w:pPr>
      <w:r w:rsidRPr="00C62DEB">
        <w:rPr>
          <w:rFonts w:cstheme="minorHAnsi"/>
        </w:rPr>
        <w:t>Interés y participación en las actividades de la clase.</w:t>
      </w:r>
    </w:p>
    <w:p w:rsidR="005412CE" w:rsidRPr="00C62DEB" w:rsidRDefault="005412CE" w:rsidP="005412CE">
      <w:pPr>
        <w:pStyle w:val="Prrafodelista"/>
        <w:numPr>
          <w:ilvl w:val="0"/>
          <w:numId w:val="10"/>
        </w:numPr>
        <w:spacing w:after="0" w:line="240" w:lineRule="auto"/>
        <w:ind w:left="567" w:hanging="141"/>
        <w:jc w:val="both"/>
        <w:rPr>
          <w:rFonts w:cstheme="minorHAnsi"/>
        </w:rPr>
      </w:pPr>
      <w:r w:rsidRPr="00C62DEB">
        <w:rPr>
          <w:rFonts w:cstheme="minorHAnsi"/>
        </w:rPr>
        <w:t>Desinhibición frente a los demás.</w:t>
      </w:r>
    </w:p>
    <w:p w:rsidR="005412CE" w:rsidRPr="00C62DEB" w:rsidRDefault="005412CE" w:rsidP="005412CE">
      <w:pPr>
        <w:pStyle w:val="Prrafodelista"/>
        <w:numPr>
          <w:ilvl w:val="0"/>
          <w:numId w:val="10"/>
        </w:numPr>
        <w:spacing w:after="0" w:line="240" w:lineRule="auto"/>
        <w:ind w:left="567" w:hanging="141"/>
        <w:jc w:val="both"/>
        <w:rPr>
          <w:rFonts w:cstheme="minorHAnsi"/>
        </w:rPr>
      </w:pPr>
      <w:r w:rsidRPr="00C62DEB">
        <w:rPr>
          <w:rFonts w:cstheme="minorHAnsi"/>
        </w:rPr>
        <w:t>Manejo del vocabulario propio de la disciplina.</w:t>
      </w:r>
    </w:p>
    <w:p w:rsidR="005412CE" w:rsidRPr="00C62DEB" w:rsidRDefault="005412CE" w:rsidP="005412CE">
      <w:pPr>
        <w:pStyle w:val="Prrafodelista"/>
        <w:numPr>
          <w:ilvl w:val="0"/>
          <w:numId w:val="10"/>
        </w:numPr>
        <w:spacing w:after="0" w:line="240" w:lineRule="auto"/>
        <w:ind w:left="567" w:hanging="141"/>
        <w:jc w:val="both"/>
        <w:rPr>
          <w:rFonts w:cstheme="minorHAnsi"/>
        </w:rPr>
      </w:pPr>
      <w:r w:rsidRPr="00C62DEB">
        <w:rPr>
          <w:rFonts w:cstheme="minorHAnsi"/>
        </w:rPr>
        <w:t>Compromiso y responsabilidad para las producciones individuales y grupales.</w:t>
      </w:r>
    </w:p>
    <w:p w:rsidR="005412CE" w:rsidRPr="00C62DEB" w:rsidRDefault="005412CE" w:rsidP="005412CE">
      <w:pPr>
        <w:pStyle w:val="Prrafodelista"/>
        <w:numPr>
          <w:ilvl w:val="0"/>
          <w:numId w:val="10"/>
        </w:numPr>
        <w:spacing w:after="0" w:line="240" w:lineRule="auto"/>
        <w:ind w:left="567" w:hanging="141"/>
        <w:jc w:val="both"/>
        <w:rPr>
          <w:rFonts w:cstheme="minorHAnsi"/>
        </w:rPr>
      </w:pPr>
      <w:r w:rsidRPr="00C62DEB">
        <w:rPr>
          <w:rFonts w:cstheme="minorHAnsi"/>
        </w:rPr>
        <w:t>Respeto y valoración por las producciones propias y ajenas.</w:t>
      </w:r>
    </w:p>
    <w:p w:rsidR="005412CE" w:rsidRDefault="005412CE" w:rsidP="005412CE">
      <w:pPr>
        <w:pStyle w:val="Prrafodelista"/>
        <w:numPr>
          <w:ilvl w:val="0"/>
          <w:numId w:val="10"/>
        </w:numPr>
        <w:spacing w:after="0" w:line="240" w:lineRule="auto"/>
        <w:ind w:left="567" w:hanging="141"/>
        <w:jc w:val="both"/>
        <w:rPr>
          <w:rFonts w:cstheme="minorHAnsi"/>
        </w:rPr>
      </w:pPr>
      <w:r w:rsidRPr="00C62DEB">
        <w:rPr>
          <w:rFonts w:cstheme="minorHAnsi"/>
        </w:rPr>
        <w:t>Capacidad para expresar y argumentar juicios personales acerca de las producciones propias y de los demás.</w:t>
      </w:r>
    </w:p>
    <w:p w:rsidR="005412CE" w:rsidRDefault="005412CE" w:rsidP="005412CE">
      <w:pPr>
        <w:spacing w:after="0" w:line="240" w:lineRule="auto"/>
        <w:jc w:val="both"/>
        <w:rPr>
          <w:rFonts w:cstheme="minorHAnsi"/>
        </w:rPr>
      </w:pPr>
    </w:p>
    <w:p w:rsidR="005412CE" w:rsidRPr="00C62DEB" w:rsidRDefault="005412CE" w:rsidP="005412CE">
      <w:pPr>
        <w:pStyle w:val="Prrafodelista"/>
        <w:numPr>
          <w:ilvl w:val="0"/>
          <w:numId w:val="11"/>
        </w:numPr>
        <w:ind w:left="426" w:hanging="142"/>
        <w:jc w:val="both"/>
        <w:rPr>
          <w:rFonts w:cstheme="minorHAnsi"/>
          <w:b/>
          <w:iCs/>
          <w:lang w:val="es-ES_tradnl"/>
        </w:rPr>
      </w:pPr>
      <w:r w:rsidRPr="00C62DEB">
        <w:rPr>
          <w:rFonts w:cstheme="minorHAnsi"/>
          <w:b/>
          <w:iCs/>
          <w:lang w:val="es-ES_tradnl"/>
        </w:rPr>
        <w:t xml:space="preserve">Instrumentos de evaluación: </w:t>
      </w:r>
    </w:p>
    <w:p w:rsidR="005412CE" w:rsidRPr="00C62DEB" w:rsidRDefault="005412CE" w:rsidP="005412CE">
      <w:pPr>
        <w:pStyle w:val="Prrafodelista"/>
        <w:ind w:left="426" w:hanging="142"/>
        <w:jc w:val="both"/>
        <w:rPr>
          <w:rFonts w:cstheme="minorHAnsi"/>
          <w:iCs/>
        </w:rPr>
      </w:pPr>
      <w:r w:rsidRPr="00C62DEB">
        <w:rPr>
          <w:rFonts w:cstheme="minorHAnsi"/>
          <w:iCs/>
        </w:rPr>
        <w:t xml:space="preserve">-Observación directa: Individual – </w:t>
      </w:r>
      <w:r>
        <w:rPr>
          <w:rFonts w:cstheme="minorHAnsi"/>
          <w:iCs/>
        </w:rPr>
        <w:t>Grupal</w:t>
      </w:r>
    </w:p>
    <w:p w:rsidR="005412CE" w:rsidRDefault="005412CE" w:rsidP="005412CE">
      <w:pPr>
        <w:pStyle w:val="Prrafodelista"/>
        <w:ind w:left="426" w:hanging="142"/>
        <w:jc w:val="both"/>
        <w:rPr>
          <w:rFonts w:cstheme="minorHAnsi"/>
          <w:iCs/>
        </w:rPr>
      </w:pPr>
      <w:r w:rsidRPr="00C62DEB">
        <w:rPr>
          <w:rFonts w:cstheme="minorHAnsi"/>
          <w:iCs/>
        </w:rPr>
        <w:t>-Lista de Control. Registro anecdótico.</w:t>
      </w:r>
    </w:p>
    <w:p w:rsidR="005412CE" w:rsidRDefault="005412CE" w:rsidP="005412CE">
      <w:pPr>
        <w:pStyle w:val="Prrafodelista"/>
        <w:ind w:left="426" w:hanging="142"/>
        <w:jc w:val="both"/>
        <w:rPr>
          <w:rFonts w:cstheme="minorHAnsi"/>
          <w:b/>
          <w:iCs/>
        </w:rPr>
      </w:pPr>
      <w:r>
        <w:rPr>
          <w:rFonts w:cstheme="minorHAnsi"/>
          <w:iCs/>
        </w:rPr>
        <w:t>-</w:t>
      </w:r>
      <w:r w:rsidRPr="005412CE">
        <w:rPr>
          <w:rFonts w:cstheme="minorHAnsi"/>
          <w:iCs/>
        </w:rPr>
        <w:t>Exposiciones, Clases</w:t>
      </w:r>
      <w:r w:rsidRPr="005412CE">
        <w:rPr>
          <w:rFonts w:cstheme="minorHAnsi"/>
          <w:b/>
          <w:iCs/>
        </w:rPr>
        <w:t>.</w:t>
      </w:r>
    </w:p>
    <w:p w:rsidR="005412CE" w:rsidRPr="005412CE" w:rsidRDefault="005412CE" w:rsidP="005412CE">
      <w:pPr>
        <w:pStyle w:val="Prrafodelista"/>
        <w:ind w:left="426" w:hanging="142"/>
        <w:jc w:val="both"/>
        <w:rPr>
          <w:rFonts w:cstheme="minorHAnsi"/>
          <w:iCs/>
        </w:rPr>
      </w:pPr>
      <w:r>
        <w:rPr>
          <w:rFonts w:cstheme="minorHAnsi"/>
          <w:iCs/>
        </w:rPr>
        <w:t>-</w:t>
      </w:r>
      <w:r w:rsidRPr="005412CE">
        <w:rPr>
          <w:rFonts w:cstheme="minorHAnsi"/>
          <w:iCs/>
        </w:rPr>
        <w:t>Trabajo prácticos individuales-grupales.</w:t>
      </w:r>
    </w:p>
    <w:p w:rsidR="005412CE" w:rsidRPr="005412CE" w:rsidRDefault="005412CE" w:rsidP="005412CE">
      <w:pPr>
        <w:pStyle w:val="Prrafodelista"/>
        <w:ind w:left="426" w:hanging="142"/>
        <w:jc w:val="both"/>
        <w:rPr>
          <w:rFonts w:cstheme="minorHAnsi"/>
          <w:iCs/>
        </w:rPr>
      </w:pPr>
      <w:r w:rsidRPr="005412CE">
        <w:rPr>
          <w:rFonts w:cstheme="minorHAnsi"/>
          <w:iCs/>
        </w:rPr>
        <w:t>-</w:t>
      </w:r>
      <w:r>
        <w:rPr>
          <w:rFonts w:cstheme="minorHAnsi"/>
          <w:iCs/>
          <w:u w:val="single"/>
        </w:rPr>
        <w:t>Exa</w:t>
      </w:r>
      <w:r w:rsidRPr="005412CE">
        <w:rPr>
          <w:rFonts w:cstheme="minorHAnsi"/>
          <w:iCs/>
          <w:u w:val="single"/>
        </w:rPr>
        <w:t>men</w:t>
      </w:r>
      <w:r w:rsidRPr="005412CE">
        <w:rPr>
          <w:rFonts w:cstheme="minorHAnsi"/>
          <w:iCs/>
        </w:rPr>
        <w:t xml:space="preserve">: </w:t>
      </w:r>
      <w:r w:rsidRPr="005412CE">
        <w:rPr>
          <w:rFonts w:cstheme="minorHAnsi"/>
        </w:rPr>
        <w:t>se dispondrá de un examen escrito, cuya aprobación es condición para l</w:t>
      </w:r>
      <w:r>
        <w:rPr>
          <w:rFonts w:cstheme="minorHAnsi"/>
        </w:rPr>
        <w:t xml:space="preserve">uego ser evaluado en forma oral; </w:t>
      </w:r>
      <w:r w:rsidRPr="005412CE">
        <w:rPr>
          <w:rFonts w:cstheme="minorHAnsi"/>
          <w:iCs/>
        </w:rPr>
        <w:t>a</w:t>
      </w:r>
      <w:r>
        <w:rPr>
          <w:rFonts w:cstheme="minorHAnsi"/>
          <w:iCs/>
        </w:rPr>
        <w:t xml:space="preserve">probada con </w:t>
      </w:r>
      <w:r w:rsidRPr="005412CE">
        <w:rPr>
          <w:rFonts w:cstheme="minorHAnsi"/>
          <w:iCs/>
        </w:rPr>
        <w:t>calificación no inferior a 7 (siete)</w:t>
      </w:r>
      <w:r>
        <w:rPr>
          <w:rFonts w:cstheme="minorHAnsi"/>
          <w:iCs/>
        </w:rPr>
        <w:t xml:space="preserve">, con posibilidad de </w:t>
      </w:r>
      <w:proofErr w:type="spellStart"/>
      <w:r w:rsidRPr="005412CE">
        <w:rPr>
          <w:rFonts w:cstheme="minorHAnsi"/>
          <w:iCs/>
        </w:rPr>
        <w:t>recuperatorio</w:t>
      </w:r>
      <w:proofErr w:type="spellEnd"/>
      <w:r w:rsidRPr="005412CE">
        <w:rPr>
          <w:rFonts w:cstheme="minorHAnsi"/>
          <w:iCs/>
        </w:rPr>
        <w:t>.</w:t>
      </w:r>
    </w:p>
    <w:p w:rsidR="005412CE" w:rsidRDefault="005412CE" w:rsidP="005412CE">
      <w:pPr>
        <w:jc w:val="both"/>
        <w:rPr>
          <w:rFonts w:cstheme="minorHAnsi"/>
          <w:iCs/>
        </w:rPr>
      </w:pPr>
      <w:r w:rsidRPr="005412CE">
        <w:rPr>
          <w:rFonts w:cstheme="minorHAnsi"/>
          <w:iCs/>
        </w:rPr>
        <w:lastRenderedPageBreak/>
        <w:t xml:space="preserve">Se aceptarán alumnos libres por inasistencia, previo acuerdo con el docente a cargo, dónde se estipularán las condiciones para el examen. </w:t>
      </w:r>
      <w:r w:rsidRPr="005412CE">
        <w:rPr>
          <w:rFonts w:cstheme="minorHAnsi"/>
          <w:iCs/>
          <w:sz w:val="24"/>
          <w:szCs w:val="24"/>
        </w:rPr>
        <w:t>Su aprobación en Examen final con tribunal será con 6 (Seis).</w:t>
      </w:r>
    </w:p>
    <w:p w:rsidR="00B5624E" w:rsidRPr="005412CE" w:rsidRDefault="00B5624E" w:rsidP="005412CE">
      <w:pPr>
        <w:jc w:val="both"/>
        <w:rPr>
          <w:rFonts w:cstheme="minorHAnsi"/>
          <w:iCs/>
        </w:rPr>
      </w:pPr>
      <w:r w:rsidRPr="00513CB6">
        <w:rPr>
          <w:rFonts w:cstheme="minorHAnsi"/>
          <w:lang w:val="es-ES_tradnl"/>
        </w:rPr>
        <w:t>La estrategia de abordaje al co</w:t>
      </w:r>
      <w:r w:rsidR="00402019">
        <w:rPr>
          <w:rFonts w:cstheme="minorHAnsi"/>
          <w:lang w:val="es-ES_tradnl"/>
        </w:rPr>
        <w:t>nocimiento será de forma teórico</w:t>
      </w:r>
      <w:r w:rsidRPr="00513CB6">
        <w:rPr>
          <w:rFonts w:cstheme="minorHAnsi"/>
          <w:lang w:val="es-ES_tradnl"/>
        </w:rPr>
        <w:t>-p</w:t>
      </w:r>
      <w:r w:rsidR="00402019">
        <w:rPr>
          <w:rFonts w:cstheme="minorHAnsi"/>
          <w:lang w:val="es-ES_tradnl"/>
        </w:rPr>
        <w:t xml:space="preserve">ráctica, mediante la </w:t>
      </w:r>
      <w:r w:rsidRPr="00513CB6">
        <w:rPr>
          <w:rFonts w:cstheme="minorHAnsi"/>
          <w:lang w:val="es-ES_tradnl"/>
        </w:rPr>
        <w:t>preparación</w:t>
      </w:r>
      <w:r w:rsidR="00402019">
        <w:rPr>
          <w:rFonts w:cstheme="minorHAnsi"/>
          <w:lang w:val="es-ES_tradnl"/>
        </w:rPr>
        <w:t xml:space="preserve"> de trabajos prácticos</w:t>
      </w:r>
      <w:r w:rsidRPr="00513CB6">
        <w:rPr>
          <w:rFonts w:cstheme="minorHAnsi"/>
          <w:lang w:val="es-ES_tradnl"/>
        </w:rPr>
        <w:t>, relacionando la teoría con situaciones específicas de aprendizaje.</w:t>
      </w:r>
    </w:p>
    <w:p w:rsidR="00B5624E" w:rsidRPr="00513CB6" w:rsidRDefault="00402019" w:rsidP="00B5624E">
      <w:pPr>
        <w:spacing w:after="0" w:line="240" w:lineRule="auto"/>
        <w:jc w:val="both"/>
        <w:rPr>
          <w:rFonts w:cstheme="minorHAnsi"/>
          <w:lang w:val="es-ES_tradnl"/>
        </w:rPr>
      </w:pPr>
      <w:r>
        <w:rPr>
          <w:rFonts w:cstheme="minorHAnsi"/>
          <w:lang w:val="es-ES_tradnl"/>
        </w:rPr>
        <w:t>Es importante destacar que en é</w:t>
      </w:r>
      <w:r w:rsidR="00B5624E" w:rsidRPr="00513CB6">
        <w:rPr>
          <w:rFonts w:cstheme="minorHAnsi"/>
          <w:lang w:val="es-ES_tradnl"/>
        </w:rPr>
        <w:t xml:space="preserve">sta </w:t>
      </w:r>
      <w:r w:rsidR="00C75AD1">
        <w:rPr>
          <w:rFonts w:cstheme="minorHAnsi"/>
          <w:lang w:val="es-ES_tradnl"/>
        </w:rPr>
        <w:t>c</w:t>
      </w:r>
      <w:r w:rsidR="00B5624E" w:rsidRPr="00513CB6">
        <w:rPr>
          <w:rFonts w:cstheme="minorHAnsi"/>
          <w:lang w:val="es-ES_tradnl"/>
        </w:rPr>
        <w:t>átedra se tendrá especial respeto por las diferencias individuales de los alumnos, intentando que cada uno de ellos pueda valorar sus fortalezas, y a la vez descubrir y reconocer aquellas aptitudes y actitudes docentes-musicales que deberán fortalecer.</w:t>
      </w:r>
    </w:p>
    <w:p w:rsidR="00B5624E" w:rsidRPr="00513CB6" w:rsidRDefault="00223F8A" w:rsidP="00B5624E">
      <w:pPr>
        <w:spacing w:after="0" w:line="240" w:lineRule="auto"/>
        <w:jc w:val="both"/>
        <w:rPr>
          <w:rFonts w:cstheme="minorHAnsi"/>
          <w:lang w:val="es-ES_tradnl"/>
        </w:rPr>
      </w:pPr>
      <w:r w:rsidRPr="00513CB6">
        <w:rPr>
          <w:rFonts w:cstheme="minorHAnsi"/>
        </w:rPr>
        <w:t>Es indispensable</w:t>
      </w:r>
      <w:r w:rsidR="00B5624E" w:rsidRPr="00513CB6">
        <w:rPr>
          <w:rFonts w:cstheme="minorHAnsi"/>
        </w:rPr>
        <w:t>,</w:t>
      </w:r>
      <w:r w:rsidRPr="00513CB6">
        <w:rPr>
          <w:rFonts w:cstheme="minorHAnsi"/>
        </w:rPr>
        <w:t xml:space="preserve"> para mantener la regularidad, que el alumno haya cumplido con los trabajos prácticos requeridos por el profesor </w:t>
      </w:r>
      <w:r w:rsidR="00B5624E" w:rsidRPr="00513CB6">
        <w:rPr>
          <w:rFonts w:cstheme="minorHAnsi"/>
        </w:rPr>
        <w:t>y esté</w:t>
      </w:r>
      <w:r w:rsidRPr="00513CB6">
        <w:rPr>
          <w:rFonts w:cstheme="minorHAnsi"/>
        </w:rPr>
        <w:t xml:space="preserve"> enmarcado en el porcentaje de asistencia</w:t>
      </w:r>
      <w:r w:rsidR="00B5624E" w:rsidRPr="00513CB6">
        <w:rPr>
          <w:rFonts w:cstheme="minorHAnsi"/>
        </w:rPr>
        <w:t>,</w:t>
      </w:r>
      <w:r w:rsidRPr="00513CB6">
        <w:rPr>
          <w:rFonts w:cstheme="minorHAnsi"/>
        </w:rPr>
        <w:t xml:space="preserve"> según Resolución 0655.</w:t>
      </w:r>
    </w:p>
    <w:p w:rsidR="00373D8F" w:rsidRDefault="00223F8A" w:rsidP="00373D8F">
      <w:pPr>
        <w:spacing w:after="0" w:line="240" w:lineRule="auto"/>
        <w:jc w:val="both"/>
        <w:rPr>
          <w:rFonts w:cstheme="minorHAnsi"/>
        </w:rPr>
      </w:pPr>
      <w:r w:rsidRPr="00513CB6">
        <w:rPr>
          <w:rFonts w:cstheme="minorHAnsi"/>
        </w:rPr>
        <w:t>Para poder aprobar por promoción directa</w:t>
      </w:r>
      <w:r w:rsidR="00C46E2D">
        <w:rPr>
          <w:rFonts w:cstheme="minorHAnsi"/>
        </w:rPr>
        <w:t>,</w:t>
      </w:r>
      <w:r w:rsidRPr="00513CB6">
        <w:rPr>
          <w:rFonts w:cstheme="minorHAnsi"/>
        </w:rPr>
        <w:t xml:space="preserve"> debe tener una asistencia del 70 % a clases  presenciales y los trabajos prácticos aprobados.</w:t>
      </w:r>
    </w:p>
    <w:p w:rsidR="005412CE" w:rsidRDefault="005412CE" w:rsidP="00373D8F">
      <w:pPr>
        <w:spacing w:after="0" w:line="240" w:lineRule="auto"/>
        <w:jc w:val="both"/>
        <w:rPr>
          <w:rFonts w:cstheme="minorHAnsi"/>
        </w:rPr>
      </w:pPr>
    </w:p>
    <w:p w:rsidR="00513CB6" w:rsidRPr="00373D8F" w:rsidRDefault="002A62CF" w:rsidP="00373D8F">
      <w:pPr>
        <w:spacing w:after="0" w:line="240" w:lineRule="auto"/>
        <w:jc w:val="both"/>
        <w:rPr>
          <w:rFonts w:cstheme="minorHAnsi"/>
          <w:lang w:val="es-ES_tradnl"/>
        </w:rPr>
      </w:pPr>
      <w:r w:rsidRPr="00513CB6">
        <w:rPr>
          <w:rFonts w:cstheme="minorHAnsi"/>
          <w:b/>
        </w:rPr>
        <w:t>Cronograma</w:t>
      </w:r>
      <w:r w:rsidR="00E87DE4" w:rsidRPr="00513CB6">
        <w:rPr>
          <w:rFonts w:cstheme="minorHAnsi"/>
        </w:rPr>
        <w:t>:</w:t>
      </w:r>
    </w:p>
    <w:p w:rsidR="00E87DE4" w:rsidRPr="00513CB6" w:rsidRDefault="00E87DE4" w:rsidP="00B5624E">
      <w:pPr>
        <w:jc w:val="both"/>
        <w:rPr>
          <w:rFonts w:cstheme="minorHAnsi"/>
        </w:rPr>
      </w:pPr>
      <w:r w:rsidRPr="00513CB6">
        <w:rPr>
          <w:rFonts w:cstheme="minorHAnsi"/>
        </w:rPr>
        <w:t>Las clases se dictarán 3 horas semanales los días miércoles</w:t>
      </w:r>
      <w:r w:rsidR="00AB799B">
        <w:rPr>
          <w:rFonts w:cstheme="minorHAnsi"/>
        </w:rPr>
        <w:t>, en el horario de 20:10 a 21:</w:t>
      </w:r>
      <w:r w:rsidR="00402019">
        <w:rPr>
          <w:rFonts w:cstheme="minorHAnsi"/>
        </w:rPr>
        <w:t>35</w:t>
      </w:r>
      <w:r w:rsidR="00B5624E" w:rsidRPr="00513CB6">
        <w:rPr>
          <w:rFonts w:cstheme="minorHAnsi"/>
        </w:rPr>
        <w:t xml:space="preserve"> hs</w:t>
      </w:r>
      <w:r w:rsidRPr="00513CB6">
        <w:rPr>
          <w:rFonts w:cstheme="minorHAnsi"/>
        </w:rPr>
        <w:t>.</w:t>
      </w:r>
    </w:p>
    <w:p w:rsidR="00E87DE4" w:rsidRDefault="00E87DE4" w:rsidP="002A62CF">
      <w:pPr>
        <w:jc w:val="both"/>
        <w:rPr>
          <w:rFonts w:cstheme="minorHAnsi"/>
          <w:b/>
        </w:rPr>
      </w:pPr>
      <w:r w:rsidRPr="00513CB6">
        <w:rPr>
          <w:rFonts w:cstheme="minorHAnsi"/>
          <w:b/>
        </w:rPr>
        <w:t>Bibliografía:</w:t>
      </w:r>
    </w:p>
    <w:p w:rsidR="00AB799B" w:rsidRPr="00AB799B" w:rsidRDefault="00AB799B" w:rsidP="00C46E2D">
      <w:pPr>
        <w:pStyle w:val="Prrafodelista"/>
        <w:numPr>
          <w:ilvl w:val="0"/>
          <w:numId w:val="4"/>
        </w:numPr>
        <w:jc w:val="both"/>
        <w:rPr>
          <w:rFonts w:cstheme="minorHAnsi"/>
          <w:b/>
          <w:i/>
          <w:shadow/>
          <w:lang w:val="es-ES_tradnl"/>
        </w:rPr>
      </w:pPr>
      <w:r>
        <w:t xml:space="preserve">Alonso, Felipe Trillo y </w:t>
      </w:r>
      <w:proofErr w:type="spellStart"/>
      <w:r>
        <w:t>Sanjurjo</w:t>
      </w:r>
      <w:proofErr w:type="spellEnd"/>
      <w:r>
        <w:t>, Liliana (2016). “Didáctica para profesores a pie”. Homo sapiens. Buenos Aires.</w:t>
      </w:r>
    </w:p>
    <w:p w:rsidR="00C46E2D" w:rsidRPr="00C46E2D" w:rsidRDefault="00C46E2D" w:rsidP="00C46E2D">
      <w:pPr>
        <w:pStyle w:val="Prrafodelista"/>
        <w:numPr>
          <w:ilvl w:val="0"/>
          <w:numId w:val="4"/>
        </w:numPr>
        <w:jc w:val="both"/>
        <w:rPr>
          <w:rFonts w:cstheme="minorHAnsi"/>
          <w:b/>
          <w:i/>
          <w:shadow/>
          <w:lang w:val="es-ES_tradnl"/>
        </w:rPr>
      </w:pPr>
      <w:proofErr w:type="spellStart"/>
      <w:r w:rsidRPr="00C46E2D">
        <w:rPr>
          <w:rFonts w:cstheme="minorHAnsi"/>
          <w:lang w:val="es-ES_tradnl"/>
        </w:rPr>
        <w:t>Ander-Egg</w:t>
      </w:r>
      <w:proofErr w:type="spellEnd"/>
      <w:r w:rsidRPr="00C46E2D">
        <w:rPr>
          <w:rFonts w:cstheme="minorHAnsi"/>
          <w:lang w:val="es-ES_tradnl"/>
        </w:rPr>
        <w:t>, Ezequiel – “La Planificación Educativa”</w:t>
      </w:r>
      <w:r w:rsidR="00AB799B">
        <w:rPr>
          <w:rFonts w:cstheme="minorHAnsi"/>
          <w:lang w:val="es-ES_tradnl"/>
        </w:rPr>
        <w:t>.</w:t>
      </w:r>
      <w:r w:rsidRPr="00C46E2D">
        <w:rPr>
          <w:rFonts w:cstheme="minorHAnsi"/>
          <w:lang w:val="es-ES_tradnl"/>
        </w:rPr>
        <w:t xml:space="preserve"> Conceptos, métodos</w:t>
      </w:r>
      <w:r w:rsidR="00AB799B">
        <w:rPr>
          <w:rFonts w:cstheme="minorHAnsi"/>
          <w:lang w:val="es-ES_tradnl"/>
        </w:rPr>
        <w:t>,</w:t>
      </w:r>
      <w:r w:rsidRPr="00C46E2D">
        <w:rPr>
          <w:rFonts w:cstheme="minorHAnsi"/>
          <w:lang w:val="es-ES_tradnl"/>
        </w:rPr>
        <w:t xml:space="preserve"> estrategias y técnicas para educadores. Ed. Magisterio del Río de la Plata.</w:t>
      </w:r>
    </w:p>
    <w:p w:rsidR="00E87DE4" w:rsidRPr="00C46E2D" w:rsidRDefault="00E87DE4" w:rsidP="00C46E2D">
      <w:pPr>
        <w:pStyle w:val="Prrafodelista"/>
        <w:numPr>
          <w:ilvl w:val="0"/>
          <w:numId w:val="4"/>
        </w:numPr>
        <w:jc w:val="both"/>
        <w:rPr>
          <w:rFonts w:cstheme="minorHAnsi"/>
          <w:b/>
          <w:i/>
          <w:shadow/>
          <w:lang w:val="es-ES_tradnl"/>
        </w:rPr>
      </w:pPr>
      <w:r w:rsidRPr="00C46E2D">
        <w:rPr>
          <w:rFonts w:cstheme="minorHAnsi"/>
          <w:lang w:val="es-ES_tradnl"/>
        </w:rPr>
        <w:t>Consejo G</w:t>
      </w:r>
      <w:r w:rsidR="00673A5D" w:rsidRPr="00C46E2D">
        <w:rPr>
          <w:rFonts w:cstheme="minorHAnsi"/>
          <w:lang w:val="es-ES_tradnl"/>
        </w:rPr>
        <w:t>ral. de Educación</w:t>
      </w:r>
      <w:r w:rsidR="00513CB6" w:rsidRPr="00C46E2D">
        <w:rPr>
          <w:rFonts w:cstheme="minorHAnsi"/>
          <w:lang w:val="es-ES_tradnl"/>
        </w:rPr>
        <w:t xml:space="preserve"> </w:t>
      </w:r>
      <w:proofErr w:type="spellStart"/>
      <w:r w:rsidR="00513CB6" w:rsidRPr="00C46E2D">
        <w:rPr>
          <w:rFonts w:cstheme="minorHAnsi"/>
          <w:lang w:val="es-ES_tradnl"/>
        </w:rPr>
        <w:t>E.Ríos</w:t>
      </w:r>
      <w:proofErr w:type="spellEnd"/>
      <w:r w:rsidR="00513CB6" w:rsidRPr="00C46E2D">
        <w:rPr>
          <w:rFonts w:cstheme="minorHAnsi"/>
          <w:lang w:val="es-ES_tradnl"/>
        </w:rPr>
        <w:t xml:space="preserve"> (2011).</w:t>
      </w:r>
      <w:r w:rsidRPr="00C46E2D">
        <w:rPr>
          <w:rFonts w:cstheme="minorHAnsi"/>
          <w:lang w:val="es-ES_tradnl"/>
        </w:rPr>
        <w:t xml:space="preserve"> Diseños curriculares del Nivel</w:t>
      </w:r>
    </w:p>
    <w:p w:rsidR="00E87DE4" w:rsidRPr="00C46E2D" w:rsidRDefault="00E87DE4" w:rsidP="00C46E2D">
      <w:pPr>
        <w:pStyle w:val="Prrafodelista"/>
        <w:jc w:val="both"/>
        <w:rPr>
          <w:rFonts w:cstheme="minorHAnsi"/>
          <w:lang w:val="es-ES_tradnl"/>
        </w:rPr>
      </w:pPr>
      <w:r w:rsidRPr="00C46E2D">
        <w:rPr>
          <w:rFonts w:cstheme="minorHAnsi"/>
          <w:lang w:val="es-ES_tradnl"/>
        </w:rPr>
        <w:t>Inicial y 1º y 2º ciclo.</w:t>
      </w:r>
    </w:p>
    <w:p w:rsidR="00C46E2D" w:rsidRPr="00C46E2D" w:rsidRDefault="00C46E2D" w:rsidP="00C46E2D">
      <w:pPr>
        <w:pStyle w:val="Prrafodelista"/>
        <w:numPr>
          <w:ilvl w:val="0"/>
          <w:numId w:val="4"/>
        </w:numPr>
        <w:jc w:val="both"/>
        <w:rPr>
          <w:rFonts w:cstheme="minorHAnsi"/>
          <w:b/>
          <w:i/>
          <w:shadow/>
          <w:lang w:val="es-ES_tradnl"/>
        </w:rPr>
      </w:pPr>
      <w:proofErr w:type="spellStart"/>
      <w:r w:rsidRPr="00C46E2D">
        <w:rPr>
          <w:rFonts w:cstheme="minorHAnsi"/>
          <w:lang w:val="es-ES_tradnl"/>
        </w:rPr>
        <w:t>Frega</w:t>
      </w:r>
      <w:proofErr w:type="spellEnd"/>
      <w:r w:rsidRPr="00C46E2D">
        <w:rPr>
          <w:rFonts w:cstheme="minorHAnsi"/>
          <w:lang w:val="es-ES_tradnl"/>
        </w:rPr>
        <w:t xml:space="preserve">, Ana </w:t>
      </w:r>
      <w:proofErr w:type="gramStart"/>
      <w:r w:rsidRPr="00C46E2D">
        <w:rPr>
          <w:rFonts w:cstheme="minorHAnsi"/>
          <w:lang w:val="es-ES_tradnl"/>
        </w:rPr>
        <w:t>Lucía .</w:t>
      </w:r>
      <w:proofErr w:type="gramEnd"/>
      <w:r w:rsidRPr="00C46E2D">
        <w:rPr>
          <w:rFonts w:cstheme="minorHAnsi"/>
          <w:lang w:val="es-ES_tradnl"/>
        </w:rPr>
        <w:t xml:space="preserve"> “Música y Educación” Objetivos y Métodos. </w:t>
      </w:r>
      <w:proofErr w:type="spellStart"/>
      <w:r w:rsidRPr="00C46E2D">
        <w:rPr>
          <w:rFonts w:cstheme="minorHAnsi"/>
          <w:lang w:val="es-ES_tradnl"/>
        </w:rPr>
        <w:t>Ed.Daiam</w:t>
      </w:r>
      <w:proofErr w:type="spellEnd"/>
      <w:r w:rsidRPr="00C46E2D">
        <w:rPr>
          <w:rFonts w:cstheme="minorHAnsi"/>
          <w:lang w:val="es-ES_tradnl"/>
        </w:rPr>
        <w:t>.</w:t>
      </w:r>
    </w:p>
    <w:p w:rsidR="00C46E2D" w:rsidRPr="00C46E2D" w:rsidRDefault="00C46E2D" w:rsidP="00C46E2D">
      <w:pPr>
        <w:pStyle w:val="Prrafodelista"/>
        <w:numPr>
          <w:ilvl w:val="0"/>
          <w:numId w:val="4"/>
        </w:numPr>
        <w:jc w:val="both"/>
        <w:rPr>
          <w:rFonts w:cstheme="minorHAnsi"/>
          <w:b/>
          <w:i/>
          <w:shadow/>
          <w:lang w:val="es-ES_tradnl"/>
        </w:rPr>
      </w:pPr>
      <w:proofErr w:type="spellStart"/>
      <w:r w:rsidRPr="00C46E2D">
        <w:rPr>
          <w:rFonts w:cstheme="minorHAnsi"/>
          <w:lang w:val="es-ES_tradnl"/>
        </w:rPr>
        <w:t>Frega</w:t>
      </w:r>
      <w:proofErr w:type="spellEnd"/>
      <w:r w:rsidRPr="00C46E2D">
        <w:rPr>
          <w:rFonts w:cstheme="minorHAnsi"/>
          <w:lang w:val="es-ES_tradnl"/>
        </w:rPr>
        <w:t xml:space="preserve">, Ana Lucía. “Música para maestros” – Ed. </w:t>
      </w:r>
      <w:proofErr w:type="spellStart"/>
      <w:proofErr w:type="gramStart"/>
      <w:r w:rsidRPr="00C46E2D">
        <w:rPr>
          <w:rFonts w:cstheme="minorHAnsi"/>
          <w:lang w:val="es-ES_tradnl"/>
        </w:rPr>
        <w:t>Marymar</w:t>
      </w:r>
      <w:proofErr w:type="spellEnd"/>
      <w:r w:rsidRPr="00C46E2D">
        <w:rPr>
          <w:rFonts w:cstheme="minorHAnsi"/>
          <w:lang w:val="es-ES_tradnl"/>
        </w:rPr>
        <w:t xml:space="preserve"> .</w:t>
      </w:r>
      <w:proofErr w:type="gramEnd"/>
    </w:p>
    <w:p w:rsidR="00AB799B" w:rsidRPr="00AB799B" w:rsidRDefault="00AB799B" w:rsidP="00AB799B">
      <w:pPr>
        <w:pStyle w:val="Prrafodelista"/>
        <w:numPr>
          <w:ilvl w:val="0"/>
          <w:numId w:val="4"/>
        </w:numPr>
        <w:jc w:val="both"/>
        <w:rPr>
          <w:rFonts w:cstheme="minorHAnsi"/>
          <w:b/>
          <w:i/>
          <w:shadow/>
          <w:lang w:val="es-ES_tradnl"/>
        </w:rPr>
      </w:pPr>
      <w:proofErr w:type="spellStart"/>
      <w:r>
        <w:rPr>
          <w:rFonts w:cstheme="minorHAnsi"/>
          <w:lang w:val="es-ES_tradnl"/>
        </w:rPr>
        <w:t>Gainza</w:t>
      </w:r>
      <w:proofErr w:type="spellEnd"/>
      <w:r>
        <w:rPr>
          <w:rFonts w:cstheme="minorHAnsi"/>
          <w:lang w:val="es-ES_tradnl"/>
        </w:rPr>
        <w:t xml:space="preserve">, Violeta (1964). </w:t>
      </w:r>
      <w:r w:rsidR="00C46E2D" w:rsidRPr="00C46E2D">
        <w:rPr>
          <w:rFonts w:cstheme="minorHAnsi"/>
          <w:lang w:val="es-ES_tradnl"/>
        </w:rPr>
        <w:t>“</w:t>
      </w:r>
      <w:r>
        <w:rPr>
          <w:rFonts w:cstheme="minorHAnsi"/>
          <w:lang w:val="es-ES_tradnl"/>
        </w:rPr>
        <w:t xml:space="preserve">La iniciación musical del niño”. </w:t>
      </w:r>
      <w:proofErr w:type="spellStart"/>
      <w:r>
        <w:rPr>
          <w:rFonts w:cstheme="minorHAnsi"/>
          <w:lang w:val="es-ES_tradnl"/>
        </w:rPr>
        <w:t>Ricordi</w:t>
      </w:r>
      <w:proofErr w:type="spellEnd"/>
      <w:r>
        <w:rPr>
          <w:rFonts w:cstheme="minorHAnsi"/>
          <w:lang w:val="es-ES_tradnl"/>
        </w:rPr>
        <w:t xml:space="preserve"> Americana. Buenos Aires.</w:t>
      </w:r>
    </w:p>
    <w:p w:rsidR="00C46E2D" w:rsidRPr="00C46E2D" w:rsidRDefault="00C46E2D" w:rsidP="00C46E2D">
      <w:pPr>
        <w:pStyle w:val="Prrafodelista"/>
        <w:numPr>
          <w:ilvl w:val="0"/>
          <w:numId w:val="4"/>
        </w:numPr>
        <w:jc w:val="both"/>
        <w:rPr>
          <w:rFonts w:cstheme="minorHAnsi"/>
          <w:b/>
          <w:i/>
          <w:shadow/>
          <w:lang w:val="es-ES_tradnl"/>
        </w:rPr>
      </w:pPr>
      <w:proofErr w:type="spellStart"/>
      <w:r w:rsidRPr="00C46E2D">
        <w:rPr>
          <w:rFonts w:cstheme="minorHAnsi"/>
          <w:lang w:val="es-ES_tradnl"/>
        </w:rPr>
        <w:t>Malbrán</w:t>
      </w:r>
      <w:proofErr w:type="spellEnd"/>
      <w:r w:rsidRPr="00C46E2D">
        <w:rPr>
          <w:rFonts w:cstheme="minorHAnsi"/>
          <w:lang w:val="es-ES_tradnl"/>
        </w:rPr>
        <w:t xml:space="preserve">, Silvia. “El aprendizaje musical de los niños” – Ed. </w:t>
      </w:r>
      <w:proofErr w:type="spellStart"/>
      <w:r w:rsidRPr="00C46E2D">
        <w:rPr>
          <w:rFonts w:cstheme="minorHAnsi"/>
          <w:lang w:val="es-ES_tradnl"/>
        </w:rPr>
        <w:t>Actilibro</w:t>
      </w:r>
      <w:proofErr w:type="spellEnd"/>
    </w:p>
    <w:p w:rsidR="00C46E2D" w:rsidRPr="00C46E2D" w:rsidRDefault="00C46E2D" w:rsidP="00C46E2D">
      <w:pPr>
        <w:pStyle w:val="Prrafodelista"/>
        <w:numPr>
          <w:ilvl w:val="0"/>
          <w:numId w:val="4"/>
        </w:numPr>
        <w:jc w:val="both"/>
        <w:rPr>
          <w:rFonts w:cstheme="minorHAnsi"/>
          <w:b/>
          <w:i/>
          <w:shadow/>
          <w:lang w:val="es-ES_tradnl"/>
        </w:rPr>
      </w:pPr>
      <w:proofErr w:type="spellStart"/>
      <w:r w:rsidRPr="00C46E2D">
        <w:t>Medaura</w:t>
      </w:r>
      <w:proofErr w:type="spellEnd"/>
      <w:r w:rsidRPr="00C46E2D">
        <w:t>, Julia Olga. (2007). “Una didáctica para un profesor diferente”. 2º edición. Buenos Aires: Ed. Lumen.</w:t>
      </w:r>
    </w:p>
    <w:p w:rsidR="00C46E2D" w:rsidRPr="00C46E2D" w:rsidRDefault="00E87DE4" w:rsidP="00C46E2D">
      <w:pPr>
        <w:pStyle w:val="Prrafodelista"/>
        <w:numPr>
          <w:ilvl w:val="0"/>
          <w:numId w:val="4"/>
        </w:numPr>
        <w:jc w:val="both"/>
        <w:rPr>
          <w:rFonts w:cstheme="minorHAnsi"/>
          <w:b/>
          <w:i/>
          <w:shadow/>
          <w:lang w:val="es-ES_tradnl"/>
        </w:rPr>
      </w:pPr>
      <w:r w:rsidRPr="00C46E2D">
        <w:rPr>
          <w:rFonts w:cstheme="minorHAnsi"/>
          <w:lang w:val="es-ES_tradnl"/>
        </w:rPr>
        <w:t xml:space="preserve">Murray </w:t>
      </w:r>
      <w:proofErr w:type="spellStart"/>
      <w:r w:rsidRPr="00C46E2D">
        <w:rPr>
          <w:rFonts w:cstheme="minorHAnsi"/>
          <w:lang w:val="es-ES_tradnl"/>
        </w:rPr>
        <w:t>Schafer</w:t>
      </w:r>
      <w:proofErr w:type="spellEnd"/>
      <w:r w:rsidRPr="00C46E2D">
        <w:rPr>
          <w:rFonts w:cstheme="minorHAnsi"/>
          <w:lang w:val="es-ES_tradnl"/>
        </w:rPr>
        <w:t>, R.: "El compositor en el aula" - "Cuando las palabras</w:t>
      </w:r>
      <w:r w:rsidR="00017F64" w:rsidRPr="00C46E2D">
        <w:rPr>
          <w:rFonts w:cstheme="minorHAnsi"/>
          <w:lang w:val="es-ES_tradnl"/>
        </w:rPr>
        <w:t xml:space="preserve"> </w:t>
      </w:r>
      <w:r w:rsidRPr="00C46E2D">
        <w:rPr>
          <w:rFonts w:cstheme="minorHAnsi"/>
          <w:lang w:val="es-ES_tradnl"/>
        </w:rPr>
        <w:t>cantan" - "El rinoceronte en el aula" - "Limpiezas de oídos".</w:t>
      </w:r>
    </w:p>
    <w:p w:rsidR="00C46E2D" w:rsidRPr="00AB799B" w:rsidRDefault="00C46E2D" w:rsidP="00C46E2D">
      <w:pPr>
        <w:pStyle w:val="Prrafodelista"/>
        <w:numPr>
          <w:ilvl w:val="0"/>
          <w:numId w:val="4"/>
        </w:numPr>
        <w:jc w:val="both"/>
        <w:rPr>
          <w:rFonts w:cstheme="minorHAnsi"/>
          <w:b/>
          <w:i/>
          <w:shadow/>
          <w:lang w:val="es-ES_tradnl"/>
        </w:rPr>
      </w:pPr>
      <w:proofErr w:type="spellStart"/>
      <w:r w:rsidRPr="00C46E2D">
        <w:rPr>
          <w:rFonts w:cstheme="minorHAnsi"/>
          <w:lang w:val="es-ES_tradnl"/>
        </w:rPr>
        <w:t>Willems</w:t>
      </w:r>
      <w:proofErr w:type="spellEnd"/>
      <w:r w:rsidRPr="00C46E2D">
        <w:rPr>
          <w:rFonts w:cstheme="minorHAnsi"/>
          <w:lang w:val="es-ES_tradnl"/>
        </w:rPr>
        <w:t>, Edgar: Educación Musical; Guía didáctica para el maestro.</w:t>
      </w:r>
    </w:p>
    <w:p w:rsidR="00AB799B" w:rsidRPr="00C46E2D" w:rsidRDefault="00AB799B" w:rsidP="00C46E2D">
      <w:pPr>
        <w:pStyle w:val="Prrafodelista"/>
        <w:numPr>
          <w:ilvl w:val="0"/>
          <w:numId w:val="4"/>
        </w:numPr>
        <w:jc w:val="both"/>
        <w:rPr>
          <w:rFonts w:cstheme="minorHAnsi"/>
          <w:b/>
          <w:i/>
          <w:shadow/>
          <w:lang w:val="es-ES_tradnl"/>
        </w:rPr>
      </w:pPr>
      <w:proofErr w:type="spellStart"/>
      <w:r>
        <w:rPr>
          <w:rFonts w:cstheme="minorHAnsi"/>
          <w:lang w:val="es-ES_tradnl"/>
        </w:rPr>
        <w:t>Zaragozá</w:t>
      </w:r>
      <w:proofErr w:type="spellEnd"/>
      <w:r>
        <w:rPr>
          <w:rFonts w:cstheme="minorHAnsi"/>
          <w:lang w:val="es-ES_tradnl"/>
        </w:rPr>
        <w:t xml:space="preserve">, Josep </w:t>
      </w:r>
      <w:proofErr w:type="spellStart"/>
      <w:r>
        <w:rPr>
          <w:rFonts w:cstheme="minorHAnsi"/>
          <w:lang w:val="es-ES_tradnl"/>
        </w:rPr>
        <w:t>Lluis</w:t>
      </w:r>
      <w:proofErr w:type="spellEnd"/>
      <w:r>
        <w:rPr>
          <w:rFonts w:cstheme="minorHAnsi"/>
          <w:lang w:val="es-ES_tradnl"/>
        </w:rPr>
        <w:t xml:space="preserve"> (2009). “Didáctica de la música en la escuela secundaria”. Grao. Barcelona.</w:t>
      </w:r>
    </w:p>
    <w:p w:rsidR="00C46E2D" w:rsidRDefault="00C46E2D" w:rsidP="00496473">
      <w:pPr>
        <w:rPr>
          <w:rFonts w:cstheme="minorHAnsi"/>
          <w:shadow/>
          <w:lang w:val="es-ES_tradnl"/>
        </w:rPr>
      </w:pPr>
    </w:p>
    <w:p w:rsidR="00E87DE4" w:rsidRPr="00C46E2D" w:rsidRDefault="00BA07B6" w:rsidP="005412CE">
      <w:pPr>
        <w:jc w:val="center"/>
        <w:rPr>
          <w:rFonts w:cstheme="minorHAnsi"/>
          <w:shadow/>
          <w:lang w:val="es-ES_tradnl"/>
        </w:rPr>
      </w:pPr>
      <w:r w:rsidRPr="00513CB6">
        <w:rPr>
          <w:rFonts w:cstheme="minorHAnsi"/>
          <w:shadow/>
          <w:lang w:val="es-ES_tradnl"/>
        </w:rPr>
        <w:t xml:space="preserve">Prof. </w:t>
      </w:r>
      <w:r w:rsidR="005412CE">
        <w:rPr>
          <w:rFonts w:cstheme="minorHAnsi"/>
          <w:shadow/>
          <w:lang w:val="es-ES_tradnl"/>
        </w:rPr>
        <w:t>Jorge Andrés P</w:t>
      </w:r>
      <w:r w:rsidR="00513CB6" w:rsidRPr="00513CB6">
        <w:rPr>
          <w:rFonts w:cstheme="minorHAnsi"/>
          <w:shadow/>
          <w:lang w:val="es-ES_tradnl"/>
        </w:rPr>
        <w:t>assarell</w:t>
      </w:r>
      <w:r w:rsidR="00C46E2D">
        <w:rPr>
          <w:rFonts w:cstheme="minorHAnsi"/>
          <w:shadow/>
          <w:lang w:val="es-ES_tradnl"/>
        </w:rPr>
        <w:t>a</w:t>
      </w:r>
    </w:p>
    <w:p w:rsidR="00E87DE4" w:rsidRPr="00513CB6" w:rsidRDefault="00E87DE4" w:rsidP="002A62CF">
      <w:pPr>
        <w:jc w:val="both"/>
        <w:rPr>
          <w:rFonts w:cstheme="minorHAnsi"/>
          <w:b/>
          <w:u w:val="single"/>
        </w:rPr>
      </w:pPr>
    </w:p>
    <w:sectPr w:rsidR="00E87DE4" w:rsidRPr="00513CB6" w:rsidSect="00C96B26"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4EF0" w:rsidRDefault="00EA4EF0" w:rsidP="00BA07B6">
      <w:pPr>
        <w:spacing w:after="0" w:line="240" w:lineRule="auto"/>
      </w:pPr>
      <w:r>
        <w:separator/>
      </w:r>
    </w:p>
  </w:endnote>
  <w:endnote w:type="continuationSeparator" w:id="0">
    <w:p w:rsidR="00EA4EF0" w:rsidRDefault="00EA4EF0" w:rsidP="00BA0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47611"/>
      <w:docPartObj>
        <w:docPartGallery w:val="Page Numbers (Bottom of Page)"/>
        <w:docPartUnique/>
      </w:docPartObj>
    </w:sdtPr>
    <w:sdtContent>
      <w:p w:rsidR="00402019" w:rsidRDefault="00402019">
        <w:pPr>
          <w:pStyle w:val="Piedepgina"/>
          <w:jc w:val="center"/>
        </w:pPr>
      </w:p>
      <w:p w:rsidR="00402019" w:rsidRDefault="00F4126F">
        <w:pPr>
          <w:pStyle w:val="Piedepgina"/>
          <w:jc w:val="center"/>
        </w:pPr>
      </w:p>
    </w:sdtContent>
  </w:sdt>
  <w:p w:rsidR="00402019" w:rsidRDefault="00402019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4EF0" w:rsidRDefault="00EA4EF0" w:rsidP="00BA07B6">
      <w:pPr>
        <w:spacing w:after="0" w:line="240" w:lineRule="auto"/>
      </w:pPr>
      <w:r>
        <w:separator/>
      </w:r>
    </w:p>
  </w:footnote>
  <w:footnote w:type="continuationSeparator" w:id="0">
    <w:p w:rsidR="00EA4EF0" w:rsidRDefault="00EA4EF0" w:rsidP="00BA07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D5DB6"/>
    <w:multiLevelType w:val="hybridMultilevel"/>
    <w:tmpl w:val="C9F2D3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85A7347"/>
    <w:multiLevelType w:val="hybridMultilevel"/>
    <w:tmpl w:val="1DF6E9C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906782"/>
    <w:multiLevelType w:val="hybridMultilevel"/>
    <w:tmpl w:val="60FC366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3B406F"/>
    <w:multiLevelType w:val="hybridMultilevel"/>
    <w:tmpl w:val="34E22F1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7F2085"/>
    <w:multiLevelType w:val="hybridMultilevel"/>
    <w:tmpl w:val="790C60D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2465B5"/>
    <w:multiLevelType w:val="hybridMultilevel"/>
    <w:tmpl w:val="26562940"/>
    <w:lvl w:ilvl="0" w:tplc="1376008C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60574B"/>
    <w:multiLevelType w:val="hybridMultilevel"/>
    <w:tmpl w:val="65D066D2"/>
    <w:lvl w:ilvl="0" w:tplc="5422FD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FB5270"/>
    <w:multiLevelType w:val="hybridMultilevel"/>
    <w:tmpl w:val="CF68672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33090F"/>
    <w:multiLevelType w:val="hybridMultilevel"/>
    <w:tmpl w:val="448E548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C412F83"/>
    <w:multiLevelType w:val="hybridMultilevel"/>
    <w:tmpl w:val="037860B6"/>
    <w:lvl w:ilvl="0" w:tplc="5422FD3C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D5321DC"/>
    <w:multiLevelType w:val="hybridMultilevel"/>
    <w:tmpl w:val="E2AC86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10"/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6"/>
  </w:num>
  <w:num w:numId="10">
    <w:abstractNumId w:val="5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1C5A"/>
    <w:rsid w:val="00017F64"/>
    <w:rsid w:val="000207B0"/>
    <w:rsid w:val="000B70E5"/>
    <w:rsid w:val="001805A8"/>
    <w:rsid w:val="001A47BE"/>
    <w:rsid w:val="001C0909"/>
    <w:rsid w:val="001E602F"/>
    <w:rsid w:val="00223F8A"/>
    <w:rsid w:val="00232D1E"/>
    <w:rsid w:val="00255F91"/>
    <w:rsid w:val="0027158A"/>
    <w:rsid w:val="002A62CF"/>
    <w:rsid w:val="00342F15"/>
    <w:rsid w:val="00370C2F"/>
    <w:rsid w:val="00373D8F"/>
    <w:rsid w:val="00373F07"/>
    <w:rsid w:val="003872FA"/>
    <w:rsid w:val="0039658F"/>
    <w:rsid w:val="00402019"/>
    <w:rsid w:val="00475F9C"/>
    <w:rsid w:val="00496473"/>
    <w:rsid w:val="004C1C5A"/>
    <w:rsid w:val="004C4FEA"/>
    <w:rsid w:val="004D5445"/>
    <w:rsid w:val="00513CB6"/>
    <w:rsid w:val="005412CE"/>
    <w:rsid w:val="0058365E"/>
    <w:rsid w:val="005B79A3"/>
    <w:rsid w:val="005C091F"/>
    <w:rsid w:val="005E6D40"/>
    <w:rsid w:val="0063359D"/>
    <w:rsid w:val="0063747E"/>
    <w:rsid w:val="00651DD3"/>
    <w:rsid w:val="00673A5D"/>
    <w:rsid w:val="0068766B"/>
    <w:rsid w:val="007928A9"/>
    <w:rsid w:val="007B7E7B"/>
    <w:rsid w:val="008232F2"/>
    <w:rsid w:val="00875F4D"/>
    <w:rsid w:val="00910D9D"/>
    <w:rsid w:val="00953080"/>
    <w:rsid w:val="00967B25"/>
    <w:rsid w:val="00974F6A"/>
    <w:rsid w:val="009F65C9"/>
    <w:rsid w:val="00A21203"/>
    <w:rsid w:val="00A556EE"/>
    <w:rsid w:val="00AB799B"/>
    <w:rsid w:val="00B5624E"/>
    <w:rsid w:val="00B83BA2"/>
    <w:rsid w:val="00B92B06"/>
    <w:rsid w:val="00B933CB"/>
    <w:rsid w:val="00BA07B6"/>
    <w:rsid w:val="00BD7429"/>
    <w:rsid w:val="00C436CB"/>
    <w:rsid w:val="00C46E2D"/>
    <w:rsid w:val="00C75AD1"/>
    <w:rsid w:val="00C874D2"/>
    <w:rsid w:val="00C96B26"/>
    <w:rsid w:val="00D25386"/>
    <w:rsid w:val="00D869DA"/>
    <w:rsid w:val="00E86E1F"/>
    <w:rsid w:val="00E87DE4"/>
    <w:rsid w:val="00EA4EF0"/>
    <w:rsid w:val="00F4126F"/>
    <w:rsid w:val="00F85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B2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D742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BA07B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A07B6"/>
  </w:style>
  <w:style w:type="paragraph" w:styleId="Piedepgina">
    <w:name w:val="footer"/>
    <w:basedOn w:val="Normal"/>
    <w:link w:val="PiedepginaCar"/>
    <w:uiPriority w:val="99"/>
    <w:unhideWhenUsed/>
    <w:rsid w:val="00BA07B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A07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1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3187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9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33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0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76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77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9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08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99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42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6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78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07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01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2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61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56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7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20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87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32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12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63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20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65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24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10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77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26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02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21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48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85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39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97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24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76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45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5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80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17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52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93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35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82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74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21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35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30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20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04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87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39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89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58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0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82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56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1246</Words>
  <Characters>6858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</dc:creator>
  <cp:lastModifiedBy>Andre</cp:lastModifiedBy>
  <cp:revision>5</cp:revision>
  <dcterms:created xsi:type="dcterms:W3CDTF">2017-10-02T12:12:00Z</dcterms:created>
  <dcterms:modified xsi:type="dcterms:W3CDTF">2017-10-17T03:21:00Z</dcterms:modified>
</cp:coreProperties>
</file>