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lang w:val="es-ES"/>
        </w:rPr>
      </w:pPr>
      <w:r>
        <w:rPr>
          <w:lang w:val="es-ES"/>
        </w:rPr>
      </w:r>
    </w:p>
    <w:p>
      <w:pPr>
        <w:pStyle w:val="Normal"/>
        <w:rPr>
          <w:lang w:val="es-ES"/>
        </w:rPr>
      </w:pPr>
      <w:r>
        <w:rPr>
          <w:lang w:val="es-ES"/>
        </w:rPr>
      </w:r>
      <w:r>
        <w:pict>
          <v:rect style="position:absolute;width:366.2pt;height:347pt;mso-wrap-distance-left:9.35pt;mso-wrap-distance-right:9.35pt;mso-wrap-distance-top:0pt;mso-wrap-distance-bottom:0pt;margin-top:0pt;margin-left:106.35pt">
            <v:textbox inset="0in,0in,0in,0in">
              <w:txbxContent>
                <w:tbl>
                  <w:tblPr>
                    <w:tblW w:w="7324" w:type="dxa"/>
                    <w:jc w:val="left"/>
                    <w:tblInd w:w="115" w:type="dxa"/>
                    <w:tblBorders>
                      <w:top w:val="single" w:sz="36" w:space="0" w:color="9BBB59"/>
                      <w:left w:val="single" w:sz="4" w:space="0" w:color="00000A"/>
                      <w:bottom w:val="single" w:sz="36" w:space="0" w:color="9BBB59"/>
                      <w:insideH w:val="single" w:sz="36" w:space="0" w:color="9BBB59"/>
                      <w:right w:val="single" w:sz="4" w:space="0" w:color="00000A"/>
                      <w:insideV w:val="single" w:sz="4" w:space="0" w:color="00000A"/>
                    </w:tblBorders>
                    <w:tblCellMar>
                      <w:top w:w="360" w:type="dxa"/>
                      <w:left w:w="110" w:type="dxa"/>
                      <w:bottom w:w="360" w:type="dxa"/>
                      <w:right w:w="115" w:type="dxa"/>
                    </w:tblCellMar>
                  </w:tblPr>
                  <w:tblGrid>
                    <w:gridCol w:w="7324"/>
                  </w:tblGrid>
                  <w:tr>
                    <w:trPr>
                      <w:cantSplit w:val="false"/>
                    </w:trPr>
                    <w:tc>
                      <w:tcPr>
                        <w:tcW w:w="7324" w:type="dxa"/>
                        <w:tcBorders>
                          <w:top w:val="single" w:sz="36" w:space="0" w:color="9BBB59"/>
                          <w:left w:val="single" w:sz="4" w:space="0" w:color="00000A"/>
                          <w:bottom w:val="single" w:sz="36" w:space="0" w:color="9BBB59"/>
                          <w:insideH w:val="single" w:sz="36" w:space="0" w:color="9BBB59"/>
                          <w:right w:val="single" w:sz="4" w:space="0" w:color="00000A"/>
                          <w:insideV w:val="single" w:sz="4" w:space="0" w:color="00000A"/>
                        </w:tcBorders>
                        <w:shd w:fill="auto" w:val="clear"/>
                        <w:tcMar>
                          <w:left w:w="110" w:type="dxa"/>
                        </w:tcMar>
                      </w:tcPr>
                      <w:p>
                        <w:pPr>
                          <w:pStyle w:val="NoSpacing"/>
                          <w:rPr>
                            <w:rFonts w:ascii="Cambria" w:hAnsi="Cambria"/>
                            <w:sz w:val="72"/>
                            <w:szCs w:val="72"/>
                          </w:rPr>
                        </w:pPr>
                        <w:r>
                          <w:rPr>
                            <w:rFonts w:ascii="Cambria" w:hAnsi="Cambria"/>
                            <w:sz w:val="72"/>
                            <w:szCs w:val="72"/>
                          </w:rPr>
                          <w:t>Profesorado de Artes</w:t>
                        </w:r>
                      </w:p>
                      <w:p>
                        <w:pPr>
                          <w:pStyle w:val="NoSpacing"/>
                          <w:rPr>
                            <w:rFonts w:ascii="Cambria" w:hAnsi="Cambria"/>
                            <w:sz w:val="72"/>
                            <w:szCs w:val="72"/>
                          </w:rPr>
                        </w:pPr>
                        <w:r>
                          <w:rPr>
                            <w:rFonts w:ascii="Cambria" w:hAnsi="Cambria"/>
                            <w:sz w:val="72"/>
                            <w:szCs w:val="72"/>
                          </w:rPr>
                          <w:t>En Artes Visuales.</w:t>
                        </w:r>
                      </w:p>
                    </w:tc>
                  </w:tr>
                  <w:tr>
                    <w:trPr>
                      <w:cantSplit w:val="false"/>
                    </w:trPr>
                    <w:tc>
                      <w:tcPr>
                        <w:tcW w:w="7324" w:type="dxa"/>
                        <w:tcBorders>
                          <w:top w:val="single" w:sz="36" w:space="0" w:color="9BBB59"/>
                          <w:left w:val="single" w:sz="4" w:space="0" w:color="00000A"/>
                          <w:bottom w:val="single" w:sz="36" w:space="0" w:color="9BBB59"/>
                          <w:insideH w:val="single" w:sz="36" w:space="0" w:color="9BBB59"/>
                          <w:right w:val="single" w:sz="4" w:space="0" w:color="00000A"/>
                          <w:insideV w:val="single" w:sz="4" w:space="0" w:color="00000A"/>
                        </w:tcBorders>
                        <w:shd w:fill="auto" w:val="clear"/>
                        <w:tcMar>
                          <w:left w:w="110" w:type="dxa"/>
                        </w:tcMar>
                      </w:tcPr>
                      <w:p>
                        <w:pPr>
                          <w:pStyle w:val="NoSpacing"/>
                          <w:jc w:val="center"/>
                          <w:rPr>
                            <w:sz w:val="40"/>
                            <w:szCs w:val="40"/>
                          </w:rPr>
                        </w:pPr>
                        <w:r>
                          <w:rPr>
                            <w:sz w:val="40"/>
                            <w:szCs w:val="40"/>
                          </w:rPr>
                          <w:t>Esc. Secundaria y Superior</w:t>
                        </w:r>
                      </w:p>
                      <w:p>
                        <w:pPr>
                          <w:pStyle w:val="NoSpacing"/>
                          <w:jc w:val="center"/>
                          <w:rPr>
                            <w:sz w:val="40"/>
                            <w:szCs w:val="40"/>
                          </w:rPr>
                        </w:pPr>
                        <w:r>
                          <w:rPr>
                            <w:sz w:val="40"/>
                            <w:szCs w:val="40"/>
                          </w:rPr>
                          <w:t>N°1 “CESÁREO BERNALDO DE QUIRÓS”.</w:t>
                        </w:r>
                      </w:p>
                    </w:tc>
                  </w:tr>
                  <w:tr>
                    <w:trPr>
                      <w:trHeight w:val="2352" w:hRule="atLeast"/>
                      <w:cantSplit w:val="false"/>
                    </w:trPr>
                    <w:tc>
                      <w:tcPr>
                        <w:tcW w:w="7324" w:type="dxa"/>
                        <w:tcBorders>
                          <w:top w:val="single" w:sz="36" w:space="0" w:color="9BBB59"/>
                          <w:left w:val="single" w:sz="4" w:space="0" w:color="00000A"/>
                          <w:bottom w:val="single" w:sz="36" w:space="0" w:color="9BBB59"/>
                          <w:insideH w:val="single" w:sz="36" w:space="0" w:color="9BBB59"/>
                          <w:right w:val="single" w:sz="4" w:space="0" w:color="00000A"/>
                          <w:insideV w:val="single" w:sz="4" w:space="0" w:color="00000A"/>
                        </w:tcBorders>
                        <w:shd w:fill="auto" w:val="clear"/>
                        <w:tcMar>
                          <w:left w:w="110" w:type="dxa"/>
                        </w:tcMar>
                      </w:tcPr>
                      <w:p>
                        <w:pPr>
                          <w:pStyle w:val="NoSpacing"/>
                          <w:rPr>
                            <w:b/>
                            <w:sz w:val="36"/>
                            <w:szCs w:val="36"/>
                            <w:lang w:val="es-ES"/>
                          </w:rPr>
                        </w:pPr>
                        <w:r>
                          <w:rPr>
                            <w:sz w:val="36"/>
                            <w:szCs w:val="36"/>
                            <w:lang w:val="es-ES"/>
                          </w:rPr>
                          <w:t>Cátedra:</w:t>
                        </w:r>
                        <w:r>
                          <w:rPr>
                            <w:b/>
                            <w:sz w:val="36"/>
                            <w:szCs w:val="36"/>
                            <w:lang w:val="es-ES"/>
                          </w:rPr>
                          <w:t xml:space="preserve">Corporeidad, Juegos y Lenguajes </w:t>
                        </w:r>
                      </w:p>
                      <w:p>
                        <w:pPr>
                          <w:pStyle w:val="NoSpacing"/>
                          <w:rPr>
                            <w:sz w:val="36"/>
                            <w:szCs w:val="36"/>
                            <w:lang w:val="es-ES"/>
                          </w:rPr>
                        </w:pPr>
                        <w:r>
                          <w:rPr>
                            <w:sz w:val="36"/>
                            <w:szCs w:val="36"/>
                            <w:lang w:val="es-ES"/>
                          </w:rPr>
                          <w:t>2º año</w:t>
                        </w:r>
                      </w:p>
                      <w:p>
                        <w:pPr>
                          <w:pStyle w:val="NoSpacing"/>
                          <w:rPr>
                            <w:sz w:val="36"/>
                            <w:szCs w:val="36"/>
                            <w:lang w:val="es-ES"/>
                          </w:rPr>
                        </w:pPr>
                        <w:r>
                          <w:rPr>
                            <w:sz w:val="36"/>
                            <w:szCs w:val="36"/>
                            <w:lang w:val="es-ES"/>
                          </w:rPr>
                          <w:t>Profesoras: Bracco Marisol, Melgares Vanesa.</w:t>
                        </w:r>
                      </w:p>
                      <w:p>
                        <w:pPr>
                          <w:pStyle w:val="NoSpacing"/>
                          <w:rPr>
                            <w:sz w:val="36"/>
                            <w:szCs w:val="36"/>
                            <w:lang w:val="es-ES"/>
                          </w:rPr>
                        </w:pPr>
                        <w:r>
                          <w:rPr>
                            <w:sz w:val="36"/>
                            <w:szCs w:val="36"/>
                            <w:lang w:val="es-ES"/>
                          </w:rPr>
                          <w:t>Año: 2017.</w:t>
                        </w:r>
                      </w:p>
                    </w:tc>
                  </w:tr>
                </w:tbl>
              </w:txbxContent>
            </v:textbox>
            <w10:wrap type="square"/>
          </v:rect>
        </w:pict>
      </w:r>
    </w:p>
    <w:p>
      <w:pPr>
        <w:pStyle w:val="Normal"/>
        <w:pageBreakBefore/>
        <w:tabs>
          <w:tab w:val="left" w:pos="1418" w:leader="none"/>
        </w:tabs>
        <w:spacing w:before="0" w:after="0"/>
        <w:jc w:val="right"/>
        <w:rPr>
          <w:rFonts w:eastAsia="Calibri" w:cs="Arial" w:ascii="Arial" w:hAnsi="Arial"/>
          <w:b/>
          <w:i/>
          <w:sz w:val="24"/>
          <w:szCs w:val="24"/>
          <w:lang w:val="es-ES" w:eastAsia="en-US"/>
        </w:rPr>
      </w:pPr>
      <w:r>
        <w:rPr>
          <w:rFonts w:eastAsia="Calibri" w:cs="Arial" w:ascii="Arial" w:hAnsi="Arial"/>
          <w:b/>
          <w:i/>
          <w:sz w:val="24"/>
          <w:szCs w:val="24"/>
          <w:lang w:val="es-ES" w:eastAsia="en-US"/>
        </w:rPr>
        <w:t>“</w:t>
      </w:r>
      <w:r>
        <w:rPr>
          <w:rFonts w:eastAsia="Calibri" w:cs="Arial" w:ascii="Arial" w:hAnsi="Arial"/>
          <w:b/>
          <w:i/>
          <w:sz w:val="24"/>
          <w:szCs w:val="24"/>
          <w:lang w:val="es-ES" w:eastAsia="en-US"/>
        </w:rPr>
        <w:t>No sirve la misma forma para todos, cada uno</w:t>
      </w:r>
    </w:p>
    <w:p>
      <w:pPr>
        <w:pStyle w:val="Normal"/>
        <w:spacing w:before="0" w:after="0"/>
        <w:jc w:val="right"/>
        <w:rPr>
          <w:rFonts w:eastAsia="Calibri" w:cs="Arial" w:ascii="Arial" w:hAnsi="Arial"/>
          <w:b/>
          <w:i/>
          <w:sz w:val="24"/>
          <w:szCs w:val="24"/>
          <w:lang w:val="es-ES" w:eastAsia="en-US"/>
        </w:rPr>
      </w:pPr>
      <w:r>
        <w:rPr>
          <w:rFonts w:eastAsia="Calibri" w:cs="Arial" w:ascii="Arial" w:hAnsi="Arial"/>
          <w:b/>
          <w:i/>
          <w:sz w:val="24"/>
          <w:szCs w:val="24"/>
          <w:lang w:val="es-ES" w:eastAsia="en-US"/>
        </w:rPr>
        <w:t>inventa la suya, la suya propia, hay quien se</w:t>
      </w:r>
    </w:p>
    <w:p>
      <w:pPr>
        <w:pStyle w:val="Normal"/>
        <w:spacing w:before="0" w:after="0"/>
        <w:jc w:val="right"/>
        <w:rPr>
          <w:rFonts w:eastAsia="Calibri" w:cs="Arial" w:ascii="Arial" w:hAnsi="Arial"/>
          <w:b/>
          <w:i/>
          <w:sz w:val="24"/>
          <w:szCs w:val="24"/>
          <w:lang w:val="es-ES" w:eastAsia="en-US"/>
        </w:rPr>
      </w:pPr>
      <w:r>
        <w:rPr>
          <w:rFonts w:eastAsia="Calibri" w:cs="Arial" w:ascii="Arial" w:hAnsi="Arial"/>
          <w:b/>
          <w:i/>
          <w:sz w:val="24"/>
          <w:szCs w:val="24"/>
          <w:lang w:val="es-ES" w:eastAsia="en-US"/>
        </w:rPr>
        <w:t>pasa la vida entera leyendo sin conseguir nunca</w:t>
      </w:r>
    </w:p>
    <w:p>
      <w:pPr>
        <w:pStyle w:val="Normal"/>
        <w:spacing w:before="0" w:after="0"/>
        <w:jc w:val="right"/>
        <w:rPr>
          <w:rFonts w:eastAsia="Calibri" w:cs="Arial" w:ascii="Arial" w:hAnsi="Arial"/>
          <w:b/>
          <w:i/>
          <w:sz w:val="24"/>
          <w:szCs w:val="24"/>
          <w:lang w:val="es-ES" w:eastAsia="en-US"/>
        </w:rPr>
      </w:pPr>
      <w:r>
        <w:rPr>
          <w:rFonts w:eastAsia="Calibri" w:cs="Arial" w:ascii="Arial" w:hAnsi="Arial"/>
          <w:b/>
          <w:i/>
          <w:sz w:val="24"/>
          <w:szCs w:val="24"/>
          <w:lang w:val="es-ES" w:eastAsia="en-US"/>
        </w:rPr>
        <w:t>ir más allá de la lectura, se quedan pegados a la</w:t>
      </w:r>
    </w:p>
    <w:p>
      <w:pPr>
        <w:pStyle w:val="Normal"/>
        <w:spacing w:before="0" w:after="0"/>
        <w:jc w:val="right"/>
        <w:rPr>
          <w:rFonts w:eastAsia="Calibri" w:cs="Arial" w:ascii="Arial" w:hAnsi="Arial"/>
          <w:b/>
          <w:i/>
          <w:sz w:val="24"/>
          <w:szCs w:val="24"/>
          <w:lang w:val="es-ES" w:eastAsia="en-US"/>
        </w:rPr>
      </w:pPr>
      <w:r>
        <w:rPr>
          <w:rFonts w:eastAsia="Calibri" w:cs="Arial" w:ascii="Arial" w:hAnsi="Arial"/>
          <w:b/>
          <w:i/>
          <w:sz w:val="24"/>
          <w:szCs w:val="24"/>
          <w:lang w:val="es-ES" w:eastAsia="en-US"/>
        </w:rPr>
        <w:t>página, no entienden que las palabras son sólo</w:t>
      </w:r>
    </w:p>
    <w:p>
      <w:pPr>
        <w:pStyle w:val="Normal"/>
        <w:spacing w:before="0" w:after="0"/>
        <w:jc w:val="right"/>
        <w:rPr>
          <w:rFonts w:eastAsia="Calibri" w:cs="Arial" w:ascii="Arial" w:hAnsi="Arial"/>
          <w:b/>
          <w:i/>
          <w:sz w:val="24"/>
          <w:szCs w:val="24"/>
          <w:lang w:val="es-ES" w:eastAsia="en-US"/>
        </w:rPr>
      </w:pPr>
      <w:r>
        <w:rPr>
          <w:rFonts w:eastAsia="Calibri" w:cs="Arial" w:ascii="Arial" w:hAnsi="Arial"/>
          <w:b/>
          <w:i/>
          <w:sz w:val="24"/>
          <w:szCs w:val="24"/>
          <w:lang w:val="es-ES" w:eastAsia="en-US"/>
        </w:rPr>
        <w:t>piedras puestas atravesando la corriente de un</w:t>
      </w:r>
    </w:p>
    <w:p>
      <w:pPr>
        <w:pStyle w:val="Normal"/>
        <w:spacing w:before="0" w:after="0"/>
        <w:jc w:val="right"/>
        <w:rPr>
          <w:rFonts w:eastAsia="Calibri" w:cs="Arial" w:ascii="Arial" w:hAnsi="Arial"/>
          <w:b/>
          <w:i/>
          <w:sz w:val="24"/>
          <w:szCs w:val="24"/>
          <w:lang w:val="es-ES" w:eastAsia="en-US"/>
        </w:rPr>
      </w:pPr>
      <w:r>
        <w:rPr>
          <w:rFonts w:eastAsia="Calibri" w:cs="Arial" w:ascii="Arial" w:hAnsi="Arial"/>
          <w:b/>
          <w:i/>
          <w:sz w:val="24"/>
          <w:szCs w:val="24"/>
          <w:lang w:val="es-ES" w:eastAsia="en-US"/>
        </w:rPr>
        <w:t>río, si están allí es para que podamos llegar a la</w:t>
      </w:r>
    </w:p>
    <w:p>
      <w:pPr>
        <w:pStyle w:val="Normal"/>
        <w:spacing w:before="0" w:after="0"/>
        <w:jc w:val="right"/>
        <w:rPr>
          <w:rFonts w:eastAsia="Calibri" w:cs="Arial" w:ascii="Arial" w:hAnsi="Arial"/>
          <w:b/>
          <w:i/>
          <w:sz w:val="24"/>
          <w:szCs w:val="24"/>
          <w:lang w:val="es-ES" w:eastAsia="en-US"/>
        </w:rPr>
      </w:pPr>
      <w:r>
        <w:rPr>
          <w:rFonts w:eastAsia="Calibri" w:cs="Arial" w:ascii="Arial" w:hAnsi="Arial"/>
          <w:b/>
          <w:i/>
          <w:sz w:val="24"/>
          <w:szCs w:val="24"/>
          <w:lang w:val="es-ES" w:eastAsia="en-US"/>
        </w:rPr>
        <w:t>otra margen, la otra margen es la que importa (…)</w:t>
      </w:r>
    </w:p>
    <w:p>
      <w:pPr>
        <w:pStyle w:val="Normal"/>
        <w:spacing w:before="0" w:after="0"/>
        <w:jc w:val="right"/>
        <w:rPr>
          <w:rFonts w:eastAsia="Calibri" w:cs="Arial" w:ascii="Arial" w:hAnsi="Arial"/>
          <w:b/>
          <w:i/>
          <w:sz w:val="24"/>
          <w:szCs w:val="24"/>
          <w:lang w:val="es-ES" w:eastAsia="en-US"/>
        </w:rPr>
      </w:pPr>
      <w:r>
        <w:rPr>
          <w:rFonts w:eastAsia="Calibri" w:cs="Arial" w:ascii="Arial" w:hAnsi="Arial"/>
          <w:b/>
          <w:i/>
          <w:sz w:val="24"/>
          <w:szCs w:val="24"/>
          <w:lang w:val="es-ES" w:eastAsia="en-US"/>
        </w:rPr>
        <w:t>A no ser que estos tales ríos no tengan dos</w:t>
      </w:r>
    </w:p>
    <w:p>
      <w:pPr>
        <w:pStyle w:val="Normal"/>
        <w:spacing w:before="0" w:after="0"/>
        <w:jc w:val="right"/>
        <w:rPr>
          <w:rFonts w:eastAsia="Calibri" w:cs="Arial" w:ascii="Arial" w:hAnsi="Arial"/>
          <w:b/>
          <w:i/>
          <w:sz w:val="24"/>
          <w:szCs w:val="24"/>
          <w:lang w:val="es-ES" w:eastAsia="en-US"/>
        </w:rPr>
      </w:pPr>
      <w:r>
        <w:rPr>
          <w:rFonts w:eastAsia="Calibri" w:cs="Arial" w:ascii="Arial" w:hAnsi="Arial"/>
          <w:b/>
          <w:i/>
          <w:sz w:val="24"/>
          <w:szCs w:val="24"/>
          <w:lang w:val="es-ES" w:eastAsia="en-US"/>
        </w:rPr>
        <w:t>orillas sino muchas, que cada persona que lee</w:t>
      </w:r>
    </w:p>
    <w:p>
      <w:pPr>
        <w:pStyle w:val="Normal"/>
        <w:spacing w:before="0" w:after="0"/>
        <w:jc w:val="right"/>
        <w:rPr>
          <w:rFonts w:eastAsia="Calibri" w:cs="Arial" w:ascii="Arial" w:hAnsi="Arial"/>
          <w:b/>
          <w:i/>
          <w:sz w:val="24"/>
          <w:szCs w:val="24"/>
          <w:lang w:val="es-ES" w:eastAsia="en-US"/>
        </w:rPr>
      </w:pPr>
      <w:r>
        <w:rPr>
          <w:rFonts w:eastAsia="Calibri" w:cs="Arial" w:ascii="Arial" w:hAnsi="Arial"/>
          <w:b/>
          <w:i/>
          <w:sz w:val="24"/>
          <w:szCs w:val="24"/>
          <w:lang w:val="es-ES" w:eastAsia="en-US"/>
        </w:rPr>
        <w:t>sea, ella, su propia orilla a la que tendrá que llegar.”</w:t>
      </w:r>
    </w:p>
    <w:p>
      <w:pPr>
        <w:pStyle w:val="Normal"/>
        <w:spacing w:before="0" w:after="0"/>
        <w:jc w:val="right"/>
        <w:rPr>
          <w:rFonts w:eastAsia="Calibri" w:cs="Arial" w:ascii="Arial" w:hAnsi="Arial"/>
          <w:b/>
          <w:i/>
          <w:sz w:val="24"/>
          <w:szCs w:val="24"/>
          <w:lang w:val="es-ES" w:eastAsia="en-US"/>
        </w:rPr>
      </w:pPr>
      <w:r>
        <w:rPr>
          <w:rFonts w:eastAsia="Calibri" w:cs="Arial" w:ascii="Arial" w:hAnsi="Arial"/>
          <w:b/>
          <w:i/>
          <w:sz w:val="24"/>
          <w:szCs w:val="24"/>
          <w:lang w:val="es-ES" w:eastAsia="en-US"/>
        </w:rPr>
      </w:r>
    </w:p>
    <w:p>
      <w:pPr>
        <w:pStyle w:val="Normal"/>
        <w:spacing w:before="0" w:after="0"/>
        <w:jc w:val="right"/>
        <w:rPr>
          <w:rFonts w:eastAsia="Calibri" w:cs="Arial" w:ascii="Arial" w:hAnsi="Arial"/>
          <w:b/>
          <w:i/>
          <w:sz w:val="24"/>
          <w:szCs w:val="24"/>
          <w:lang w:val="es-ES" w:eastAsia="en-US"/>
        </w:rPr>
      </w:pPr>
      <w:r>
        <w:rPr>
          <w:rFonts w:eastAsia="Calibri" w:cs="Arial" w:ascii="Arial" w:hAnsi="Arial"/>
          <w:b/>
          <w:i/>
          <w:sz w:val="24"/>
          <w:szCs w:val="24"/>
          <w:lang w:val="es-ES" w:eastAsia="en-US"/>
        </w:rPr>
        <w:t>- José Saramago. La caverna-</w:t>
      </w:r>
    </w:p>
    <w:p>
      <w:pPr>
        <w:pStyle w:val="Normal"/>
        <w:spacing w:before="0" w:after="0"/>
        <w:jc w:val="right"/>
        <w:rPr>
          <w:rFonts w:eastAsia="Calibri" w:cs="Arial" w:ascii="Arial" w:hAnsi="Arial"/>
          <w:i/>
          <w:sz w:val="24"/>
          <w:szCs w:val="24"/>
          <w:lang w:val="es-ES" w:eastAsia="en-US"/>
        </w:rPr>
      </w:pPr>
      <w:r>
        <w:rPr>
          <w:rFonts w:eastAsia="Calibri" w:cs="Arial" w:ascii="Arial" w:hAnsi="Arial"/>
          <w:i/>
          <w:sz w:val="24"/>
          <w:szCs w:val="24"/>
          <w:lang w:val="es-ES" w:eastAsia="en-US"/>
        </w:rPr>
      </w:r>
    </w:p>
    <w:p>
      <w:pPr>
        <w:pStyle w:val="Normal"/>
        <w:spacing w:before="0" w:after="0"/>
        <w:rPr>
          <w:rFonts w:eastAsia="Calibri" w:cs="Arial" w:ascii="Arial" w:hAnsi="Arial"/>
          <w:b/>
          <w:sz w:val="24"/>
          <w:szCs w:val="24"/>
          <w:lang w:eastAsia="en-US"/>
        </w:rPr>
      </w:pPr>
      <w:r>
        <w:rPr>
          <w:rFonts w:eastAsia="Calibri" w:cs="Arial" w:ascii="Arial" w:hAnsi="Arial"/>
          <w:b/>
          <w:sz w:val="24"/>
          <w:szCs w:val="24"/>
          <w:lang w:eastAsia="en-US"/>
        </w:rPr>
        <w:t>FUNDAMENTACIÓN</w:t>
      </w:r>
    </w:p>
    <w:p>
      <w:pPr>
        <w:pStyle w:val="Normal"/>
        <w:spacing w:before="0" w:after="0"/>
        <w:rPr>
          <w:rFonts w:eastAsia="Calibri" w:cs="Arial" w:ascii="Arial" w:hAnsi="Arial"/>
          <w:sz w:val="24"/>
          <w:szCs w:val="24"/>
          <w:lang w:eastAsia="en-US"/>
        </w:rPr>
      </w:pPr>
      <w:r>
        <w:rPr>
          <w:rFonts w:eastAsia="Calibri" w:cs="Arial" w:ascii="Arial" w:hAnsi="Arial"/>
          <w:sz w:val="24"/>
          <w:szCs w:val="24"/>
          <w:lang w:eastAsia="en-US"/>
        </w:rPr>
      </w:r>
    </w:p>
    <w:p>
      <w:pPr>
        <w:pStyle w:val="Normal"/>
        <w:spacing w:before="0" w:after="0"/>
        <w:jc w:val="both"/>
        <w:rPr>
          <w:rFonts w:eastAsia="Calibri" w:cs="Arial" w:ascii="Arial" w:hAnsi="Arial"/>
          <w:sz w:val="24"/>
          <w:szCs w:val="24"/>
          <w:lang w:eastAsia="en-US"/>
        </w:rPr>
      </w:pPr>
      <w:r>
        <w:rPr>
          <w:rFonts w:eastAsia="Calibri" w:cs="Arial" w:ascii="Arial" w:hAnsi="Arial"/>
          <w:sz w:val="24"/>
          <w:szCs w:val="24"/>
          <w:lang w:eastAsia="en-US"/>
        </w:rPr>
        <w:t>Este Taller se orienta a recuperar, especialmente, la intensidad del pensamiento como creación, desnaturalizando categorías, modos de pensar y de actuar instituidos por prácticas sociales que operan como matrices históricas. Las vivencias en tanto experiencias, permitirán la apertura a la diversidad de pensamiento.</w:t>
      </w:r>
    </w:p>
    <w:p>
      <w:pPr>
        <w:pStyle w:val="Normal"/>
        <w:spacing w:before="0" w:after="0"/>
        <w:jc w:val="both"/>
        <w:rPr>
          <w:rFonts w:eastAsia="Calibri" w:cs="Arial" w:ascii="Arial" w:hAnsi="Arial"/>
          <w:sz w:val="24"/>
          <w:szCs w:val="24"/>
          <w:lang w:eastAsia="en-US"/>
        </w:rPr>
      </w:pPr>
      <w:r>
        <w:rPr>
          <w:rFonts w:eastAsia="Calibri" w:cs="Arial" w:ascii="Arial" w:hAnsi="Arial"/>
          <w:sz w:val="24"/>
          <w:szCs w:val="24"/>
          <w:lang w:eastAsia="en-US"/>
        </w:rPr>
        <w:t>La percepción y comprensión sensible del entorno, la capacidad expresiva y creativa, las posibilidades de comunicación en entornos lúdicos, donde se vivencien diferentes lenguajes y manifestaciones artísticas, promueven un pensamiento divergente y permiten reflexionar sobre el cuerpo y la expresión como construcciones sociales y culturales.</w:t>
      </w:r>
    </w:p>
    <w:p>
      <w:pPr>
        <w:pStyle w:val="Normal"/>
        <w:spacing w:before="0" w:after="0"/>
        <w:jc w:val="both"/>
        <w:rPr>
          <w:rFonts w:eastAsia="Calibri" w:cs="Arial" w:ascii="Arial" w:hAnsi="Arial"/>
          <w:sz w:val="24"/>
          <w:szCs w:val="24"/>
          <w:lang w:eastAsia="en-US"/>
        </w:rPr>
      </w:pPr>
      <w:r>
        <w:rPr>
          <w:rFonts w:eastAsia="Calibri" w:cs="Arial" w:ascii="Arial" w:hAnsi="Arial"/>
          <w:sz w:val="24"/>
          <w:szCs w:val="24"/>
          <w:lang w:eastAsia="en-US"/>
        </w:rPr>
      </w:r>
    </w:p>
    <w:p>
      <w:pPr>
        <w:pStyle w:val="Normal"/>
        <w:spacing w:before="0" w:after="0"/>
        <w:jc w:val="both"/>
        <w:rPr>
          <w:rFonts w:eastAsia="Calibri" w:cs="Arial" w:ascii="Arial" w:hAnsi="Arial"/>
          <w:sz w:val="24"/>
          <w:szCs w:val="24"/>
          <w:lang w:eastAsia="en-US"/>
        </w:rPr>
      </w:pPr>
      <w:r>
        <w:rPr>
          <w:rFonts w:eastAsia="Calibri" w:cs="Arial" w:ascii="Arial" w:hAnsi="Arial"/>
          <w:sz w:val="24"/>
          <w:szCs w:val="24"/>
          <w:lang w:eastAsia="en-US"/>
        </w:rPr>
        <w:t xml:space="preserve">El lenguaje corporal y artístico se constituirá entonces en simbólico, a partir de percepciones, senso-percepciones y otros recursos. </w:t>
      </w:r>
    </w:p>
    <w:p>
      <w:pPr>
        <w:pStyle w:val="Normal"/>
        <w:spacing w:before="0" w:after="0"/>
        <w:jc w:val="both"/>
        <w:rPr>
          <w:rFonts w:eastAsia="Calibri" w:cs="Arial" w:ascii="Arial" w:hAnsi="Arial"/>
          <w:sz w:val="24"/>
          <w:szCs w:val="24"/>
          <w:lang w:eastAsia="en-US"/>
        </w:rPr>
      </w:pPr>
      <w:r>
        <w:rPr>
          <w:rFonts w:eastAsia="Calibri" w:cs="Arial" w:ascii="Arial" w:hAnsi="Arial"/>
          <w:sz w:val="24"/>
          <w:szCs w:val="24"/>
          <w:lang w:eastAsia="en-US"/>
        </w:rPr>
        <w:t>Hablar con el cuerpo, jugar y expresarse con las artes, es iniciar un diálogo con el otro, de diferente modo al que generalmente estamos acostumbrados. Es por esto que los talleres no son meramente  pragmáticos sino que incluyen una producción grupal, donde la reflexión sobre la misma posibilitará la construcción de un saber que trascienda la manera de entender las cosas que pasan cotidianamente.</w:t>
      </w:r>
    </w:p>
    <w:p>
      <w:pPr>
        <w:pStyle w:val="Normal"/>
        <w:spacing w:before="0" w:after="0"/>
        <w:jc w:val="both"/>
        <w:rPr>
          <w:rFonts w:eastAsia="Calibri" w:cs="Arial" w:ascii="Arial" w:hAnsi="Arial"/>
          <w:sz w:val="24"/>
          <w:szCs w:val="24"/>
          <w:lang w:eastAsia="en-US"/>
        </w:rPr>
      </w:pPr>
      <w:r>
        <w:rPr>
          <w:rFonts w:eastAsia="Calibri" w:cs="Arial" w:ascii="Arial" w:hAnsi="Arial"/>
          <w:sz w:val="24"/>
          <w:szCs w:val="24"/>
          <w:lang w:eastAsia="en-US"/>
        </w:rPr>
      </w:r>
    </w:p>
    <w:p>
      <w:pPr>
        <w:pStyle w:val="ListParagraph"/>
        <w:tabs>
          <w:tab w:val="left" w:pos="0" w:leader="none"/>
        </w:tabs>
        <w:ind w:left="0" w:right="0" w:hanging="0"/>
        <w:jc w:val="both"/>
        <w:rPr>
          <w:rFonts w:eastAsia="Calibri" w:cs="Arial" w:ascii="Arial" w:hAnsi="Arial"/>
          <w:sz w:val="24"/>
          <w:szCs w:val="24"/>
          <w:lang w:eastAsia="en-US"/>
        </w:rPr>
      </w:pPr>
      <w:r>
        <w:rPr>
          <w:rFonts w:eastAsia="Calibri" w:cs="Arial" w:ascii="Arial" w:hAnsi="Arial"/>
          <w:sz w:val="24"/>
          <w:szCs w:val="24"/>
          <w:lang w:eastAsia="en-US"/>
        </w:rPr>
        <w:t xml:space="preserve">Pensar la Corporeidad, el Juego y los Lenguajes Artísticos en la formación de docentes para el nivel Secundario, requiere realizar una revisión de los propósitos de su inclusión, como disciplina pedagógica; la enseñanza y el aprendizaje que propone dentro del sistema educativo y, fundamentalmente, el modo en que se concibe tanto al sujeto que aprende como al que enseña. </w:t>
      </w:r>
    </w:p>
    <w:p>
      <w:pPr>
        <w:pStyle w:val="ListParagraph"/>
        <w:tabs>
          <w:tab w:val="left" w:pos="0" w:leader="none"/>
        </w:tabs>
        <w:ind w:left="0" w:right="0" w:hanging="0"/>
        <w:jc w:val="both"/>
        <w:rPr>
          <w:rFonts w:cs="Arial" w:ascii="Arial" w:hAnsi="Arial"/>
          <w:sz w:val="24"/>
          <w:szCs w:val="24"/>
        </w:rPr>
      </w:pPr>
      <w:r>
        <w:rPr>
          <w:rFonts w:cs="Arial" w:ascii="Arial" w:hAnsi="Arial"/>
          <w:sz w:val="24"/>
          <w:szCs w:val="24"/>
        </w:rPr>
        <w:t>Este espacio propiciará el análisis, con actitud investigativa, de la propia historia para construir los modos que emergen en la biografía escolar, donde la corporeidad y la capacidad expresiva del sujeto-docente aparece condicionada y, comprender las maneras en que la misma determina la relación educativa, el trabajo en los espacios escolares y la comunicación de saberes. Pensar los condicionamientos internos y externos que atraviesan las subjetividades donde el cuerpo “es subjetividad”, requiere comenzar por poder sentir lo que otros están sintiendo, a partir de lo que cada sujeto está significando y comunicando, a través del movimiento, el arte, la literatura, etc.</w:t>
      </w:r>
    </w:p>
    <w:p>
      <w:pPr>
        <w:pStyle w:val="ListParagraph"/>
        <w:tabs>
          <w:tab w:val="left" w:pos="0" w:leader="none"/>
        </w:tabs>
        <w:ind w:left="0" w:right="0" w:hanging="0"/>
        <w:jc w:val="both"/>
        <w:rPr>
          <w:rFonts w:cs="Arial" w:ascii="Arial" w:hAnsi="Arial"/>
          <w:sz w:val="24"/>
          <w:szCs w:val="24"/>
        </w:rPr>
      </w:pPr>
      <w:r>
        <w:rPr>
          <w:rFonts w:cs="Arial" w:ascii="Arial" w:hAnsi="Arial"/>
          <w:sz w:val="24"/>
          <w:szCs w:val="24"/>
        </w:rPr>
      </w:r>
    </w:p>
    <w:p>
      <w:pPr>
        <w:pStyle w:val="ListParagraph"/>
        <w:tabs>
          <w:tab w:val="left" w:pos="0" w:leader="none"/>
        </w:tabs>
        <w:ind w:left="0" w:right="0" w:hanging="0"/>
        <w:jc w:val="both"/>
        <w:rPr>
          <w:rFonts w:eastAsia="Calibri" w:cs="Arial" w:ascii="Arial" w:hAnsi="Arial"/>
          <w:sz w:val="24"/>
          <w:szCs w:val="24"/>
          <w:lang w:eastAsia="en-US"/>
        </w:rPr>
      </w:pPr>
      <w:r>
        <w:rPr>
          <w:rFonts w:eastAsia="Calibri" w:cs="Arial" w:ascii="Arial" w:hAnsi="Arial"/>
          <w:sz w:val="24"/>
          <w:szCs w:val="24"/>
          <w:lang w:eastAsia="en-US"/>
        </w:rPr>
        <w:t>Esta unidad curricular “Taller de Corporeidad, Juegos y Lenguajes Artísticos” propondrá la deconstrucción de un concepto de “cuerpo como instrumento”, induciendo a la construcción del concepto de “Corporeidad”, para luego poder aportar a la dimensión corporal y a la capacidad expresiva de estas subjetividad</w:t>
      </w:r>
      <w:r>
        <w:rPr>
          <w:rFonts w:cs="Arial" w:ascii="Arial" w:hAnsi="Arial"/>
          <w:sz w:val="24"/>
          <w:szCs w:val="24"/>
        </w:rPr>
        <w:t>es, estudiantes y futuros docentes</w:t>
      </w:r>
      <w:r>
        <w:rPr>
          <w:rFonts w:eastAsia="Calibri" w:cs="Arial" w:ascii="Arial" w:hAnsi="Arial"/>
          <w:sz w:val="24"/>
          <w:szCs w:val="24"/>
          <w:lang w:eastAsia="en-US"/>
        </w:rPr>
        <w:t>, como formas de re-encuentro con uno mismo y con los otros.</w:t>
      </w:r>
    </w:p>
    <w:p>
      <w:pPr>
        <w:pStyle w:val="ListParagraph"/>
        <w:tabs>
          <w:tab w:val="left" w:pos="0" w:leader="none"/>
        </w:tabs>
        <w:ind w:left="0" w:right="0" w:hanging="0"/>
        <w:jc w:val="both"/>
        <w:rPr>
          <w:rFonts w:eastAsia="Calibri" w:cs="Arial" w:ascii="Arial" w:hAnsi="Arial"/>
          <w:sz w:val="24"/>
          <w:szCs w:val="24"/>
          <w:lang w:eastAsia="en-US"/>
        </w:rPr>
      </w:pPr>
      <w:r>
        <w:rPr>
          <w:rFonts w:eastAsia="Calibri" w:cs="Arial" w:ascii="Arial" w:hAnsi="Arial"/>
          <w:sz w:val="24"/>
          <w:szCs w:val="24"/>
          <w:lang w:eastAsia="en-US"/>
        </w:rPr>
        <w:t xml:space="preserve">Se pondrán en juego las propias vivencias y se recuperarán las mismas a partir de narrativas, para posibilitar la comprensión de lo que cada uno está significando </w:t>
      </w:r>
      <w:r>
        <w:rPr>
          <w:rFonts w:cs="Arial" w:ascii="Arial" w:hAnsi="Arial"/>
          <w:sz w:val="24"/>
          <w:szCs w:val="24"/>
        </w:rPr>
        <w:t xml:space="preserve">cuando habla el idioma de los gestos, de las actitudes, del movimiento o de las expresiones artísticas </w:t>
      </w:r>
      <w:r>
        <w:rPr>
          <w:rFonts w:eastAsia="Calibri" w:cs="Arial" w:ascii="Arial" w:hAnsi="Arial"/>
          <w:sz w:val="24"/>
          <w:szCs w:val="24"/>
          <w:lang w:eastAsia="en-US"/>
        </w:rPr>
        <w:t>y, de esta manera, estarán realizando procesos de metacognición.</w:t>
      </w:r>
    </w:p>
    <w:p>
      <w:pPr>
        <w:pStyle w:val="ListParagraph"/>
        <w:tabs>
          <w:tab w:val="left" w:pos="0" w:leader="none"/>
        </w:tabs>
        <w:ind w:left="0" w:right="0" w:hanging="0"/>
        <w:jc w:val="both"/>
        <w:rPr>
          <w:rFonts w:eastAsia="Calibri" w:cs="Arial" w:ascii="Arial" w:hAnsi="Arial"/>
          <w:sz w:val="24"/>
          <w:szCs w:val="24"/>
          <w:lang w:eastAsia="en-US"/>
        </w:rPr>
      </w:pPr>
      <w:r>
        <w:rPr>
          <w:rFonts w:eastAsia="Calibri" w:cs="Arial" w:ascii="Arial" w:hAnsi="Arial"/>
          <w:sz w:val="24"/>
          <w:szCs w:val="24"/>
          <w:lang w:eastAsia="en-US"/>
        </w:rPr>
      </w:r>
    </w:p>
    <w:p>
      <w:pPr>
        <w:pStyle w:val="ListParagraph"/>
        <w:tabs>
          <w:tab w:val="left" w:pos="0" w:leader="none"/>
        </w:tabs>
        <w:ind w:left="0" w:right="0" w:hanging="0"/>
        <w:jc w:val="both"/>
        <w:rPr>
          <w:rFonts w:cs="Arial" w:ascii="Arial" w:hAnsi="Arial"/>
          <w:sz w:val="24"/>
          <w:szCs w:val="24"/>
        </w:rPr>
      </w:pPr>
      <w:r>
        <w:rPr>
          <w:rFonts w:cs="Arial" w:ascii="Arial" w:hAnsi="Arial"/>
          <w:sz w:val="24"/>
          <w:szCs w:val="24"/>
        </w:rPr>
        <w:t>Esta concepción y comprensión del lenguaje artístico y la escucha corporal requieren brindar oportunidades de aprendizaje a los estudiantes, teniendo en cuenta y respetandola propia historia de cada uno, para que puedan expresarse desde las diferentes posibilidades y desde allí posibilitar la re-creación.</w:t>
      </w:r>
    </w:p>
    <w:p>
      <w:pPr>
        <w:pStyle w:val="ListParagraph"/>
        <w:tabs>
          <w:tab w:val="left" w:pos="0" w:leader="none"/>
        </w:tabs>
        <w:ind w:left="0" w:right="0" w:hanging="0"/>
        <w:jc w:val="both"/>
        <w:rPr>
          <w:rFonts w:cs="Arial" w:ascii="Arial" w:hAnsi="Arial"/>
          <w:sz w:val="24"/>
          <w:szCs w:val="24"/>
        </w:rPr>
      </w:pPr>
      <w:r>
        <w:rPr>
          <w:rFonts w:cs="Arial" w:ascii="Arial" w:hAnsi="Arial"/>
          <w:sz w:val="24"/>
          <w:szCs w:val="24"/>
        </w:rPr>
        <w:t xml:space="preserve">Identidad es descubrirse a través del conocimiento y la expresión para comprenderse y, entender la dimensión corporal y las posibilidades expresivas es decir, saber quién soy, cómo soy y qué puedo hacer. En esta comprensión se pone en juego la capacidad de ver la representación que tenemos del propio cuerpo, la idea que formamos de él con nuestras asociaciones, memoria, experiencias, intenciones y tendencias. El lenguaje corporal y las producciones artísticas son siempre la expresión de un yo y de una personalidad que está dentro de un mundo, por eso el lenguaje, en todas sus formas, dice de nosotros, de nuestra identidad. </w:t>
      </w:r>
    </w:p>
    <w:p>
      <w:pPr>
        <w:pStyle w:val="ListParagraph"/>
        <w:tabs>
          <w:tab w:val="left" w:pos="0" w:leader="none"/>
        </w:tabs>
        <w:ind w:left="0" w:right="0" w:hanging="0"/>
        <w:jc w:val="both"/>
        <w:rPr>
          <w:rFonts w:cs="Arial" w:ascii="Arial" w:hAnsi="Arial"/>
          <w:sz w:val="24"/>
          <w:szCs w:val="24"/>
        </w:rPr>
      </w:pPr>
      <w:r>
        <w:rPr>
          <w:rFonts w:cs="Arial" w:ascii="Arial" w:hAnsi="Arial"/>
          <w:sz w:val="24"/>
          <w:szCs w:val="24"/>
        </w:rPr>
      </w:r>
    </w:p>
    <w:p>
      <w:pPr>
        <w:pStyle w:val="ListParagraph"/>
        <w:tabs>
          <w:tab w:val="left" w:pos="0" w:leader="none"/>
        </w:tabs>
        <w:ind w:left="0" w:right="0" w:hanging="0"/>
        <w:jc w:val="both"/>
        <w:rPr>
          <w:rFonts w:cs="Arial" w:ascii="Arial" w:hAnsi="Arial"/>
          <w:sz w:val="24"/>
          <w:szCs w:val="24"/>
        </w:rPr>
      </w:pPr>
      <w:r>
        <w:rPr>
          <w:rFonts w:cs="Arial" w:ascii="Arial" w:hAnsi="Arial"/>
          <w:sz w:val="24"/>
          <w:szCs w:val="24"/>
        </w:rPr>
        <w:t xml:space="preserve">En una escuela donde la palabra desplazó a la mirada y lo intelectual a la sensibilidad, es necesario fortalecer la posibilidad de ver y sentir con el otro.  </w:t>
      </w:r>
    </w:p>
    <w:p>
      <w:pPr>
        <w:pStyle w:val="ListParagraph"/>
        <w:tabs>
          <w:tab w:val="left" w:pos="0" w:leader="none"/>
        </w:tabs>
        <w:ind w:left="0" w:right="0" w:hanging="0"/>
        <w:jc w:val="both"/>
        <w:rPr>
          <w:rFonts w:cs="Arial" w:ascii="Arial" w:hAnsi="Arial"/>
          <w:sz w:val="24"/>
          <w:szCs w:val="24"/>
        </w:rPr>
      </w:pPr>
      <w:r>
        <w:rPr>
          <w:rFonts w:cs="Arial" w:ascii="Arial" w:hAnsi="Arial"/>
          <w:sz w:val="24"/>
          <w:szCs w:val="24"/>
        </w:rPr>
      </w:r>
    </w:p>
    <w:p>
      <w:pPr>
        <w:pStyle w:val="ListParagraph"/>
        <w:tabs>
          <w:tab w:val="left" w:pos="0" w:leader="none"/>
        </w:tabs>
        <w:ind w:left="0" w:right="0" w:hanging="0"/>
        <w:jc w:val="both"/>
        <w:rPr>
          <w:rFonts w:cs="Arial" w:ascii="Arial" w:hAnsi="Arial"/>
          <w:sz w:val="24"/>
          <w:szCs w:val="24"/>
        </w:rPr>
      </w:pPr>
      <w:r>
        <w:rPr>
          <w:rFonts w:cs="Arial" w:ascii="Arial" w:hAnsi="Arial"/>
          <w:sz w:val="24"/>
          <w:szCs w:val="24"/>
        </w:rPr>
      </w:r>
    </w:p>
    <w:p>
      <w:pPr>
        <w:pStyle w:val="ListParagraph"/>
        <w:tabs>
          <w:tab w:val="left" w:pos="0" w:leader="none"/>
        </w:tabs>
        <w:ind w:left="0" w:right="0" w:hanging="0"/>
        <w:jc w:val="both"/>
        <w:rPr>
          <w:rFonts w:cs="Arial" w:ascii="Arial" w:hAnsi="Arial"/>
          <w:sz w:val="24"/>
          <w:szCs w:val="24"/>
        </w:rPr>
      </w:pPr>
      <w:r>
        <w:rPr>
          <w:rFonts w:cs="Arial" w:ascii="Arial" w:hAnsi="Arial"/>
          <w:sz w:val="24"/>
          <w:szCs w:val="24"/>
        </w:rPr>
      </w:r>
    </w:p>
    <w:p>
      <w:pPr>
        <w:pStyle w:val="ListParagraph"/>
        <w:tabs>
          <w:tab w:val="left" w:pos="0" w:leader="none"/>
        </w:tabs>
        <w:ind w:left="0" w:right="0" w:hanging="0"/>
        <w:jc w:val="both"/>
        <w:rPr>
          <w:rFonts w:cs="Arial" w:ascii="Arial" w:hAnsi="Arial"/>
          <w:sz w:val="24"/>
          <w:szCs w:val="24"/>
        </w:rPr>
      </w:pPr>
      <w:r>
        <w:rPr>
          <w:rFonts w:cs="Arial" w:ascii="Arial" w:hAnsi="Arial"/>
          <w:sz w:val="24"/>
          <w:szCs w:val="24"/>
        </w:rPr>
      </w:r>
    </w:p>
    <w:p>
      <w:pPr>
        <w:pStyle w:val="Normal"/>
        <w:tabs>
          <w:tab w:val="left" w:pos="5328" w:leader="none"/>
        </w:tabs>
        <w:jc w:val="both"/>
        <w:rPr>
          <w:rFonts w:cs="Arial" w:ascii="Arial" w:hAnsi="Arial"/>
          <w:b/>
          <w:sz w:val="24"/>
          <w:szCs w:val="24"/>
        </w:rPr>
      </w:pPr>
      <w:r>
        <w:rPr>
          <w:rFonts w:cs="Arial" w:ascii="Arial" w:hAnsi="Arial"/>
          <w:b/>
          <w:sz w:val="24"/>
          <w:szCs w:val="24"/>
        </w:rPr>
        <w:t>PROPÓSITO</w:t>
      </w:r>
    </w:p>
    <w:p>
      <w:pPr>
        <w:pStyle w:val="Normal"/>
        <w:tabs>
          <w:tab w:val="left" w:pos="5328" w:leader="none"/>
        </w:tabs>
        <w:jc w:val="both"/>
        <w:rPr>
          <w:rFonts w:cs="Arial" w:ascii="Arial" w:hAnsi="Arial"/>
          <w:sz w:val="24"/>
          <w:szCs w:val="24"/>
        </w:rPr>
      </w:pPr>
      <w:r>
        <w:rPr>
          <w:rFonts w:cs="Arial" w:ascii="Arial" w:hAnsi="Arial"/>
          <w:sz w:val="24"/>
          <w:szCs w:val="24"/>
        </w:rPr>
        <w:t>Trascender las referencias disciplinares, integrando aportes de diversos campos, para sensibilizar, crear, recrear, aportar y acentuar la dimensión comunicativa y expresivo-creativa del estudiante.</w:t>
      </w:r>
    </w:p>
    <w:p>
      <w:pPr>
        <w:pStyle w:val="Normal"/>
        <w:tabs>
          <w:tab w:val="left" w:pos="5328" w:leader="none"/>
        </w:tabs>
        <w:jc w:val="both"/>
        <w:rPr>
          <w:rFonts w:cs="Arial" w:ascii="Arial" w:hAnsi="Arial"/>
          <w:sz w:val="24"/>
          <w:szCs w:val="24"/>
        </w:rPr>
      </w:pPr>
      <w:r>
        <w:rPr>
          <w:rFonts w:cs="Arial" w:ascii="Arial" w:hAnsi="Arial"/>
          <w:sz w:val="24"/>
          <w:szCs w:val="24"/>
        </w:rPr>
      </w:r>
    </w:p>
    <w:p>
      <w:pPr>
        <w:pStyle w:val="Normal"/>
        <w:tabs>
          <w:tab w:val="left" w:pos="5328" w:leader="none"/>
        </w:tabs>
        <w:jc w:val="both"/>
        <w:rPr>
          <w:rFonts w:cs="Arial" w:ascii="Arial" w:hAnsi="Arial"/>
          <w:b/>
          <w:sz w:val="24"/>
          <w:szCs w:val="24"/>
        </w:rPr>
      </w:pPr>
      <w:r>
        <w:rPr>
          <w:rFonts w:cs="Arial" w:ascii="Arial" w:hAnsi="Arial"/>
          <w:b/>
          <w:sz w:val="24"/>
          <w:szCs w:val="24"/>
        </w:rPr>
        <w:t xml:space="preserve">OBJETIVOS </w:t>
        <w:tab/>
      </w:r>
    </w:p>
    <w:p>
      <w:pPr>
        <w:pStyle w:val="ListParagraph"/>
        <w:numPr>
          <w:ilvl w:val="0"/>
          <w:numId w:val="5"/>
        </w:numPr>
        <w:tabs>
          <w:tab w:val="left" w:pos="0" w:leader="none"/>
        </w:tabs>
        <w:spacing w:before="0" w:after="0"/>
        <w:ind w:left="142" w:right="0" w:hanging="360"/>
        <w:contextualSpacing/>
        <w:jc w:val="both"/>
        <w:rPr>
          <w:rFonts w:eastAsia="Calibri" w:cs="Arial" w:ascii="Arial" w:hAnsi="Arial"/>
          <w:sz w:val="24"/>
          <w:szCs w:val="24"/>
          <w:lang w:eastAsia="en-US"/>
        </w:rPr>
      </w:pPr>
      <w:r>
        <w:rPr>
          <w:rFonts w:eastAsia="Calibri" w:cs="Arial" w:ascii="Arial" w:hAnsi="Arial"/>
          <w:sz w:val="24"/>
          <w:szCs w:val="24"/>
          <w:lang w:eastAsia="en-US"/>
        </w:rPr>
        <w:t>Pensar y expresar-se, crear sentidos, imaginar, inventar, conectarse consigo mismo, con los demás, con el conocimiento;a través de la creación artística y el lenguaje corporal.</w:t>
      </w:r>
    </w:p>
    <w:p>
      <w:pPr>
        <w:pStyle w:val="ListParagraph"/>
        <w:numPr>
          <w:ilvl w:val="0"/>
          <w:numId w:val="5"/>
        </w:numPr>
        <w:tabs>
          <w:tab w:val="left" w:pos="0" w:leader="none"/>
        </w:tabs>
        <w:spacing w:before="0" w:after="0"/>
        <w:ind w:left="142" w:right="0" w:hanging="360"/>
        <w:contextualSpacing/>
        <w:jc w:val="both"/>
        <w:rPr>
          <w:rFonts w:eastAsia="Calibri" w:cs="Arial" w:ascii="Arial" w:hAnsi="Arial"/>
          <w:sz w:val="24"/>
          <w:szCs w:val="24"/>
          <w:lang w:eastAsia="en-US"/>
        </w:rPr>
      </w:pPr>
      <w:r>
        <w:rPr>
          <w:rFonts w:eastAsia="Calibri" w:cs="Arial" w:ascii="Arial" w:hAnsi="Arial"/>
          <w:sz w:val="24"/>
          <w:szCs w:val="24"/>
          <w:lang w:eastAsia="en-US"/>
        </w:rPr>
        <w:t>Observar, críticamente, cómo los nuevos modos de producción y circulación de la comunicación, así como los soportes, genera relaciones inéditas entre cuerpo, lenguaje y expresión visual.</w:t>
      </w:r>
    </w:p>
    <w:p>
      <w:pPr>
        <w:pStyle w:val="ListParagraph"/>
        <w:numPr>
          <w:ilvl w:val="0"/>
          <w:numId w:val="5"/>
        </w:numPr>
        <w:tabs>
          <w:tab w:val="left" w:pos="0" w:leader="none"/>
        </w:tabs>
        <w:spacing w:before="0" w:after="0"/>
        <w:ind w:left="142" w:right="0" w:hanging="360"/>
        <w:contextualSpacing/>
        <w:jc w:val="both"/>
        <w:rPr>
          <w:rFonts w:cs="Arial" w:ascii="Arial" w:hAnsi="Arial"/>
          <w:sz w:val="24"/>
          <w:szCs w:val="24"/>
        </w:rPr>
      </w:pPr>
      <w:r>
        <w:rPr>
          <w:rFonts w:cs="Arial" w:ascii="Arial" w:hAnsi="Arial"/>
          <w:sz w:val="24"/>
          <w:szCs w:val="24"/>
        </w:rPr>
        <w:t>Comprender la dimensión corporal implícita en todo aprendizaje.</w:t>
      </w:r>
    </w:p>
    <w:p>
      <w:pPr>
        <w:pStyle w:val="Normal"/>
        <w:tabs>
          <w:tab w:val="left" w:pos="0" w:leader="none"/>
        </w:tabs>
        <w:spacing w:before="0" w:after="0"/>
        <w:jc w:val="both"/>
        <w:rPr>
          <w:rFonts w:eastAsia="Calibri" w:cs="Arial" w:ascii="Arial" w:hAnsi="Arial"/>
          <w:sz w:val="24"/>
          <w:szCs w:val="24"/>
          <w:lang w:eastAsia="en-US"/>
        </w:rPr>
      </w:pPr>
      <w:r>
        <w:rPr>
          <w:rFonts w:eastAsia="Calibri" w:cs="Arial" w:ascii="Arial" w:hAnsi="Arial"/>
          <w:sz w:val="24"/>
          <w:szCs w:val="24"/>
          <w:lang w:eastAsia="en-US"/>
        </w:rPr>
      </w:r>
    </w:p>
    <w:p>
      <w:pPr>
        <w:pStyle w:val="Normal"/>
        <w:spacing w:lineRule="auto" w:line="240" w:before="0" w:after="0"/>
        <w:jc w:val="both"/>
        <w:rPr>
          <w:rFonts w:eastAsia="Calibri" w:cs="Symbol" w:ascii="Symbol" w:hAnsi="Symbol"/>
          <w:sz w:val="19"/>
          <w:szCs w:val="19"/>
          <w:lang w:eastAsia="en-US"/>
        </w:rPr>
      </w:pPr>
      <w:r>
        <w:rPr>
          <w:rFonts w:eastAsia="Calibri" w:cs="Symbol" w:ascii="Symbol" w:hAnsi="Symbol"/>
          <w:sz w:val="19"/>
          <w:szCs w:val="19"/>
          <w:lang w:eastAsia="en-US"/>
        </w:rPr>
      </w:r>
    </w:p>
    <w:p>
      <w:pPr>
        <w:pStyle w:val="Normal"/>
        <w:spacing w:lineRule="auto" w:line="240" w:before="0" w:after="0"/>
        <w:jc w:val="both"/>
        <w:rPr>
          <w:rFonts w:eastAsia="Calibri" w:cs="Arial" w:ascii="Arial" w:hAnsi="Arial"/>
          <w:b/>
          <w:sz w:val="24"/>
          <w:szCs w:val="24"/>
          <w:lang w:eastAsia="en-US"/>
        </w:rPr>
      </w:pPr>
      <w:r>
        <w:rPr>
          <w:rFonts w:eastAsia="Calibri" w:cs="Arial" w:ascii="Arial" w:hAnsi="Arial"/>
          <w:b/>
          <w:sz w:val="24"/>
          <w:szCs w:val="24"/>
          <w:lang w:eastAsia="en-US"/>
        </w:rPr>
        <w:t>EJES y CONTENIDOS</w:t>
      </w:r>
    </w:p>
    <w:p>
      <w:pPr>
        <w:pStyle w:val="Normal"/>
        <w:spacing w:lineRule="auto" w:line="240" w:before="0" w:after="0"/>
        <w:jc w:val="both"/>
        <w:rPr>
          <w:rFonts w:eastAsia="Calibri" w:cs="Arial" w:ascii="Arial" w:hAnsi="Arial"/>
          <w:b/>
          <w:sz w:val="24"/>
          <w:szCs w:val="24"/>
          <w:lang w:eastAsia="en-US"/>
        </w:rPr>
      </w:pPr>
      <w:r>
        <w:rPr>
          <w:rFonts w:eastAsia="Calibri" w:cs="Arial" w:ascii="Arial" w:hAnsi="Arial"/>
          <w:b/>
          <w:sz w:val="24"/>
          <w:szCs w:val="24"/>
          <w:lang w:eastAsia="en-US"/>
        </w:rPr>
      </w:r>
    </w:p>
    <w:p>
      <w:pPr>
        <w:pStyle w:val="Normal"/>
        <w:spacing w:lineRule="auto" w:line="240" w:before="0" w:after="0"/>
        <w:ind w:left="0" w:right="-568" w:hanging="0"/>
        <w:jc w:val="both"/>
        <w:rPr>
          <w:rFonts w:eastAsia="Calibri" w:cs="Arial" w:ascii="Arial" w:hAnsi="Arial"/>
          <w:b/>
        </w:rPr>
      </w:pPr>
      <w:r>
        <w:rPr>
          <w:rFonts w:eastAsia="Calibri" w:cs="Arial" w:ascii="Arial" w:hAnsi="Arial"/>
          <w:b/>
        </w:rPr>
        <w:t>IDENTIDAD</w:t>
      </w:r>
    </w:p>
    <w:p>
      <w:pPr>
        <w:pStyle w:val="Normal"/>
        <w:spacing w:lineRule="auto" w:line="240" w:before="0" w:after="0"/>
        <w:jc w:val="both"/>
        <w:rPr>
          <w:rFonts w:eastAsia="Calibri" w:cs="Arial" w:ascii="Arial" w:hAnsi="Arial"/>
          <w:b/>
          <w:sz w:val="24"/>
          <w:szCs w:val="24"/>
          <w:lang w:eastAsia="en-US"/>
        </w:rPr>
      </w:pPr>
      <w:r>
        <w:rPr>
          <w:rFonts w:eastAsia="Calibri" w:cs="Arial" w:ascii="Arial" w:hAnsi="Arial"/>
          <w:b/>
          <w:sz w:val="24"/>
          <w:szCs w:val="24"/>
          <w:lang w:eastAsia="en-US"/>
        </w:rPr>
      </w:r>
    </w:p>
    <w:p>
      <w:pPr>
        <w:pStyle w:val="ListParagraph"/>
        <w:numPr>
          <w:ilvl w:val="0"/>
          <w:numId w:val="1"/>
        </w:numPr>
        <w:spacing w:lineRule="auto" w:line="240" w:before="0" w:after="0"/>
        <w:ind w:left="142" w:right="0" w:hanging="360"/>
        <w:contextualSpacing/>
        <w:jc w:val="both"/>
        <w:rPr>
          <w:rFonts w:eastAsia="Calibri" w:cs="Arial" w:ascii="Arial" w:hAnsi="Arial"/>
          <w:sz w:val="24"/>
          <w:szCs w:val="24"/>
          <w:lang w:eastAsia="en-US"/>
        </w:rPr>
      </w:pPr>
      <w:r>
        <w:rPr>
          <w:rFonts w:eastAsia="Calibri" w:cs="Arial" w:ascii="Arial" w:hAnsi="Arial"/>
          <w:sz w:val="24"/>
          <w:szCs w:val="24"/>
          <w:lang w:eastAsia="en-US"/>
        </w:rPr>
        <w:t>Cuerpo, vínculo y Subjetividad. El cuerpo en relación a la anatomía artística y a la morfología.</w:t>
      </w:r>
    </w:p>
    <w:p>
      <w:pPr>
        <w:pStyle w:val="ListParagraph"/>
        <w:numPr>
          <w:ilvl w:val="0"/>
          <w:numId w:val="1"/>
        </w:numPr>
        <w:spacing w:lineRule="auto" w:line="240" w:before="0" w:after="0"/>
        <w:ind w:left="142" w:right="0" w:hanging="360"/>
        <w:contextualSpacing/>
        <w:jc w:val="both"/>
        <w:rPr>
          <w:rFonts w:eastAsia="Calibri" w:cs="Arial" w:ascii="Arial" w:hAnsi="Arial"/>
          <w:sz w:val="24"/>
          <w:szCs w:val="24"/>
          <w:lang w:eastAsia="en-US"/>
        </w:rPr>
      </w:pPr>
      <w:r>
        <w:rPr>
          <w:rFonts w:eastAsia="Calibri" w:cs="Arial" w:ascii="Arial" w:hAnsi="Arial"/>
          <w:sz w:val="24"/>
          <w:szCs w:val="24"/>
          <w:lang w:eastAsia="en-US"/>
        </w:rPr>
        <w:t xml:space="preserve">El cuerpo y la expresión como construcciones socio-político-culturales. Sentido ideológico y estético del cuerpo. </w:t>
      </w:r>
    </w:p>
    <w:p>
      <w:pPr>
        <w:pStyle w:val="ListParagraph"/>
        <w:numPr>
          <w:ilvl w:val="0"/>
          <w:numId w:val="1"/>
        </w:numPr>
        <w:spacing w:lineRule="auto" w:line="240" w:before="0" w:after="0"/>
        <w:ind w:left="142" w:right="0" w:hanging="360"/>
        <w:contextualSpacing/>
        <w:jc w:val="both"/>
        <w:rPr>
          <w:rFonts w:eastAsia="Calibri" w:cs="Arial" w:ascii="Arial" w:hAnsi="Arial"/>
          <w:sz w:val="24"/>
          <w:szCs w:val="24"/>
          <w:lang w:eastAsia="en-US"/>
        </w:rPr>
      </w:pPr>
      <w:r>
        <w:rPr>
          <w:rFonts w:eastAsia="Calibri" w:cs="Arial" w:ascii="Arial" w:hAnsi="Arial"/>
          <w:sz w:val="24"/>
          <w:szCs w:val="24"/>
          <w:lang w:eastAsia="en-US"/>
        </w:rPr>
        <w:t xml:space="preserve">Huellas pedagógicas. Matrices de aprendizaje. </w:t>
      </w:r>
    </w:p>
    <w:p>
      <w:pPr>
        <w:pStyle w:val="ListParagraph"/>
        <w:spacing w:lineRule="auto" w:line="240" w:before="0" w:after="0"/>
        <w:ind w:left="142" w:right="0" w:hanging="0"/>
        <w:contextualSpacing/>
        <w:jc w:val="both"/>
        <w:rPr>
          <w:rFonts w:eastAsia="Calibri" w:cs="Arial" w:ascii="Arial" w:hAnsi="Arial"/>
          <w:sz w:val="24"/>
          <w:szCs w:val="24"/>
          <w:lang w:eastAsia="en-US"/>
        </w:rPr>
      </w:pPr>
      <w:r>
        <w:rPr>
          <w:rFonts w:eastAsia="Calibri" w:cs="Arial" w:ascii="Arial" w:hAnsi="Arial"/>
          <w:sz w:val="24"/>
          <w:szCs w:val="24"/>
          <w:lang w:eastAsia="en-US"/>
        </w:rPr>
      </w:r>
    </w:p>
    <w:p>
      <w:pPr>
        <w:pStyle w:val="ListParagraph"/>
        <w:spacing w:lineRule="auto" w:line="240" w:before="0" w:after="0"/>
        <w:ind w:left="0" w:right="0" w:hanging="0"/>
        <w:contextualSpacing/>
        <w:jc w:val="both"/>
        <w:rPr>
          <w:rFonts w:eastAsia="Calibri" w:cs="Arial" w:ascii="Arial" w:hAnsi="Arial"/>
          <w:b/>
        </w:rPr>
      </w:pPr>
      <w:r>
        <w:rPr>
          <w:rFonts w:eastAsia="Calibri" w:cs="Arial" w:ascii="Arial" w:hAnsi="Arial"/>
          <w:b/>
        </w:rPr>
        <w:t>EXPRESIÓN Y COMUNICACIÓN</w:t>
      </w:r>
    </w:p>
    <w:p>
      <w:pPr>
        <w:pStyle w:val="ListParagraph"/>
        <w:spacing w:lineRule="auto" w:line="240" w:before="0" w:after="0"/>
        <w:ind w:left="142" w:right="0" w:hanging="0"/>
        <w:contextualSpacing/>
        <w:jc w:val="both"/>
        <w:rPr>
          <w:rFonts w:eastAsia="Calibri" w:cs="Arial" w:ascii="Arial" w:hAnsi="Arial"/>
          <w:sz w:val="24"/>
          <w:szCs w:val="24"/>
          <w:lang w:eastAsia="en-US"/>
        </w:rPr>
      </w:pPr>
      <w:r>
        <w:rPr>
          <w:rFonts w:eastAsia="Calibri" w:cs="Arial" w:ascii="Arial" w:hAnsi="Arial"/>
          <w:sz w:val="24"/>
          <w:szCs w:val="24"/>
          <w:lang w:eastAsia="en-US"/>
        </w:rPr>
      </w:r>
    </w:p>
    <w:p>
      <w:pPr>
        <w:pStyle w:val="ListParagraph"/>
        <w:numPr>
          <w:ilvl w:val="0"/>
          <w:numId w:val="1"/>
        </w:numPr>
        <w:spacing w:lineRule="auto" w:line="240" w:before="0" w:after="0"/>
        <w:ind w:left="142" w:right="0" w:hanging="360"/>
        <w:contextualSpacing/>
        <w:jc w:val="both"/>
        <w:rPr>
          <w:rFonts w:eastAsia="Calibri" w:cs="Arial" w:ascii="Arial" w:hAnsi="Arial"/>
          <w:sz w:val="24"/>
          <w:szCs w:val="24"/>
          <w:lang w:eastAsia="en-US"/>
        </w:rPr>
      </w:pPr>
      <w:r>
        <w:rPr>
          <w:rFonts w:eastAsia="Calibri" w:cs="Arial" w:ascii="Arial" w:hAnsi="Arial"/>
          <w:sz w:val="24"/>
          <w:szCs w:val="24"/>
          <w:lang w:eastAsia="en-US"/>
        </w:rPr>
        <w:t>El juego creativo: crear, recrear, transformar y construir a través del mismo.</w:t>
      </w:r>
    </w:p>
    <w:p>
      <w:pPr>
        <w:pStyle w:val="ListParagraph"/>
        <w:numPr>
          <w:ilvl w:val="0"/>
          <w:numId w:val="1"/>
        </w:numPr>
        <w:spacing w:lineRule="auto" w:line="240" w:before="0" w:after="0"/>
        <w:ind w:left="142" w:right="0" w:hanging="360"/>
        <w:contextualSpacing/>
        <w:jc w:val="both"/>
        <w:rPr>
          <w:rFonts w:eastAsia="Calibri" w:cs="Arial" w:ascii="Arial" w:hAnsi="Arial"/>
          <w:sz w:val="24"/>
          <w:szCs w:val="24"/>
          <w:lang w:eastAsia="en-US"/>
        </w:rPr>
      </w:pPr>
      <w:r>
        <w:rPr>
          <w:rFonts w:eastAsia="Calibri" w:cs="Arial" w:ascii="Arial" w:hAnsi="Arial"/>
          <w:sz w:val="24"/>
          <w:szCs w:val="24"/>
          <w:lang w:eastAsia="en-US"/>
        </w:rPr>
        <w:t xml:space="preserve">Nuevos lenguajes de expresión y comunicación. El cuerpo y la producción artística, como escenarios. Lenguajes artísticos-fundamentales. </w:t>
      </w:r>
    </w:p>
    <w:p>
      <w:pPr>
        <w:pStyle w:val="ListParagraph"/>
        <w:numPr>
          <w:ilvl w:val="0"/>
          <w:numId w:val="1"/>
        </w:numPr>
        <w:spacing w:lineRule="auto" w:line="240" w:before="0" w:after="0"/>
        <w:ind w:left="142" w:right="0" w:hanging="360"/>
        <w:contextualSpacing/>
        <w:jc w:val="both"/>
        <w:rPr>
          <w:rFonts w:eastAsia="Calibri" w:cs="Arial" w:ascii="Arial" w:hAnsi="Arial"/>
          <w:sz w:val="24"/>
          <w:szCs w:val="24"/>
          <w:lang w:eastAsia="en-US"/>
        </w:rPr>
      </w:pPr>
      <w:r>
        <w:rPr>
          <w:rFonts w:eastAsia="Calibri" w:cs="Arial" w:ascii="Arial" w:hAnsi="Arial"/>
          <w:sz w:val="24"/>
          <w:szCs w:val="24"/>
          <w:lang w:eastAsia="en-US"/>
        </w:rPr>
        <w:t>Los procesos creativos a través del lenguaje corporal y artístico. El sujeto como su propio intérprete.</w:t>
      </w:r>
    </w:p>
    <w:p>
      <w:pPr>
        <w:pStyle w:val="ListParagraph"/>
        <w:numPr>
          <w:ilvl w:val="0"/>
          <w:numId w:val="1"/>
        </w:numPr>
        <w:spacing w:lineRule="auto" w:line="240" w:before="0" w:after="0"/>
        <w:ind w:left="142" w:right="0" w:hanging="360"/>
        <w:contextualSpacing/>
        <w:jc w:val="both"/>
        <w:rPr>
          <w:rFonts w:eastAsia="Calibri" w:cs="Arial" w:ascii="Arial" w:hAnsi="Arial"/>
          <w:sz w:val="24"/>
          <w:szCs w:val="24"/>
          <w:lang w:eastAsia="en-US"/>
        </w:rPr>
      </w:pPr>
      <w:r>
        <w:rPr>
          <w:rFonts w:eastAsia="Calibri" w:cs="Arial" w:ascii="Arial" w:hAnsi="Arial"/>
          <w:sz w:val="24"/>
          <w:szCs w:val="24"/>
          <w:lang w:eastAsia="en-US"/>
        </w:rPr>
        <w:t>Arte y vida cotidiana. Las artes visuales como juego creativo. Interpretación del mundo. Lo simbólico interpretativo.</w:t>
      </w:r>
    </w:p>
    <w:p>
      <w:pPr>
        <w:pStyle w:val="ListParagraph"/>
        <w:numPr>
          <w:ilvl w:val="0"/>
          <w:numId w:val="1"/>
        </w:numPr>
        <w:spacing w:lineRule="auto" w:line="240" w:before="0" w:after="0"/>
        <w:ind w:left="142" w:right="-568" w:hanging="360"/>
        <w:contextualSpacing/>
        <w:jc w:val="both"/>
        <w:rPr>
          <w:rFonts w:eastAsia="Calibri" w:cs="Arial" w:ascii="Arial" w:hAnsi="Arial"/>
          <w:sz w:val="24"/>
          <w:szCs w:val="24"/>
          <w:lang w:eastAsia="en-US"/>
        </w:rPr>
      </w:pPr>
      <w:r>
        <w:rPr>
          <w:rFonts w:eastAsia="Calibri" w:cs="Arial" w:ascii="Arial" w:hAnsi="Arial"/>
          <w:sz w:val="24"/>
          <w:szCs w:val="24"/>
          <w:lang w:eastAsia="en-US"/>
        </w:rPr>
        <w:t>El educador artista: re-interpretar y re-crear la realidad de manera placentera y sensible.</w:t>
      </w:r>
    </w:p>
    <w:p>
      <w:pPr>
        <w:pStyle w:val="ListParagraph"/>
        <w:numPr>
          <w:ilvl w:val="0"/>
          <w:numId w:val="1"/>
        </w:numPr>
        <w:spacing w:lineRule="auto" w:line="240" w:before="0" w:after="0"/>
        <w:ind w:left="142" w:right="-568" w:hanging="360"/>
        <w:contextualSpacing/>
        <w:jc w:val="both"/>
        <w:rPr>
          <w:rFonts w:eastAsia="Calibri" w:cs="Arial" w:ascii="Arial" w:hAnsi="Arial"/>
          <w:sz w:val="24"/>
          <w:szCs w:val="24"/>
          <w:lang w:eastAsia="en-US"/>
        </w:rPr>
      </w:pPr>
      <w:r>
        <w:rPr>
          <w:rFonts w:eastAsia="Calibri" w:cs="Arial" w:ascii="Arial" w:hAnsi="Arial"/>
          <w:sz w:val="24"/>
          <w:szCs w:val="24"/>
          <w:lang w:eastAsia="en-US"/>
        </w:rPr>
        <w:t>Producciones grupales e individuales, plástico-creativos, expresivas, teatralizaciones e improvisaciones. Disponibilidad motriz e imaginativa valorando el esfuerzo y espíritu de uno mismo y del otro.</w:t>
      </w:r>
    </w:p>
    <w:p>
      <w:pPr>
        <w:pStyle w:val="ListParagraph"/>
        <w:numPr>
          <w:ilvl w:val="0"/>
          <w:numId w:val="1"/>
        </w:numPr>
        <w:spacing w:lineRule="auto" w:line="240" w:before="0" w:after="0"/>
        <w:ind w:left="142" w:right="-568" w:hanging="360"/>
        <w:contextualSpacing/>
        <w:jc w:val="both"/>
        <w:rPr>
          <w:sz w:val="28"/>
          <w:szCs w:val="36"/>
        </w:rPr>
      </w:pPr>
      <w:r>
        <w:rPr>
          <w:sz w:val="28"/>
          <w:szCs w:val="36"/>
        </w:rPr>
        <w:t>Competencias expresivas, comunicacionales y de producción estética.</w:t>
      </w:r>
    </w:p>
    <w:p>
      <w:pPr>
        <w:pStyle w:val="Normal"/>
        <w:spacing w:lineRule="auto" w:line="240" w:before="0" w:after="0"/>
        <w:jc w:val="both"/>
        <w:rPr>
          <w:rFonts w:eastAsia="Calibri" w:cs="Arial" w:ascii="Arial" w:hAnsi="Arial"/>
          <w:b/>
          <w:sz w:val="24"/>
          <w:szCs w:val="24"/>
          <w:lang w:eastAsia="en-US"/>
        </w:rPr>
      </w:pPr>
      <w:r>
        <w:rPr>
          <w:rFonts w:eastAsia="Calibri" w:cs="Arial" w:ascii="Arial" w:hAnsi="Arial"/>
          <w:b/>
          <w:sz w:val="24"/>
          <w:szCs w:val="24"/>
          <w:lang w:eastAsia="en-US"/>
        </w:rPr>
      </w:r>
    </w:p>
    <w:p>
      <w:pPr>
        <w:pStyle w:val="ListParagraph"/>
        <w:ind w:left="0" w:right="0" w:hanging="0"/>
        <w:jc w:val="both"/>
        <w:rPr>
          <w:rFonts w:cs="Arial" w:ascii="Arial" w:hAnsi="Arial"/>
          <w:b/>
          <w:sz w:val="24"/>
          <w:szCs w:val="24"/>
        </w:rPr>
      </w:pPr>
      <w:r>
        <w:rPr>
          <w:rFonts w:cs="Arial" w:ascii="Arial" w:hAnsi="Arial"/>
          <w:b/>
          <w:sz w:val="24"/>
          <w:szCs w:val="24"/>
        </w:rPr>
        <w:t>METODOLOGÍA- FORMATO</w:t>
      </w:r>
    </w:p>
    <w:p>
      <w:pPr>
        <w:pStyle w:val="Normal"/>
        <w:spacing w:before="0" w:after="0"/>
        <w:jc w:val="both"/>
        <w:rPr>
          <w:rFonts w:cs="Arial" w:ascii="Arial" w:hAnsi="Arial"/>
          <w:sz w:val="24"/>
          <w:szCs w:val="24"/>
        </w:rPr>
      </w:pPr>
      <w:r>
        <w:rPr>
          <w:rFonts w:cs="Arial" w:ascii="Arial" w:hAnsi="Arial"/>
          <w:sz w:val="24"/>
          <w:szCs w:val="24"/>
        </w:rPr>
        <w:t>Esta unidad curricular se caracteriza por el formato Taller, como dispositivo metodológico y como complementariedad didáctica. Abrirá el juego al análisis en el espacio colectivo que propicia el debate intersubjetivo y plural, indispensable para posibilitar procesos de objetivación y de metacognición. Se involucrará así el/la estudiante en el análisis de su propia experiencia, con una actitud investigativa abriendo a la problematización desde el campo de la “lectura, la escucha y la mirada”, potenciando desafíos cognitivos que posibiliten reflexionar en torno a la construcción del propio proceso de aprendizaje y de adquisición de saberes.</w:t>
      </w:r>
    </w:p>
    <w:p>
      <w:pPr>
        <w:pStyle w:val="Normal"/>
        <w:spacing w:before="0" w:after="0"/>
        <w:jc w:val="both"/>
        <w:rPr>
          <w:rFonts w:cs="Arial" w:ascii="Arial" w:hAnsi="Arial"/>
          <w:sz w:val="24"/>
          <w:szCs w:val="24"/>
          <w:lang w:val="es-ES"/>
        </w:rPr>
      </w:pPr>
      <w:r>
        <w:rPr>
          <w:rFonts w:cs="Arial" w:ascii="Arial" w:hAnsi="Arial"/>
          <w:color w:val="000000"/>
          <w:sz w:val="24"/>
          <w:szCs w:val="24"/>
          <w:lang w:val="es-ES"/>
        </w:rPr>
        <w:t>Se utilizarán diferentes recursos: Sensopercepción visual, auditiva, táctil, kinestésica. Juegos Cooperativos. Análisis de Películas. Expresión Corporal</w:t>
      </w:r>
      <w:r>
        <w:rPr>
          <w:rStyle w:val="Strong"/>
          <w:rFonts w:cs="Arial" w:ascii="Arial" w:hAnsi="Arial"/>
          <w:b w:val="false"/>
          <w:sz w:val="24"/>
          <w:szCs w:val="24"/>
        </w:rPr>
        <w:t xml:space="preserve">. </w:t>
      </w:r>
      <w:r>
        <w:rPr>
          <w:rFonts w:cs="Arial" w:ascii="Arial" w:hAnsi="Arial"/>
          <w:sz w:val="24"/>
          <w:szCs w:val="24"/>
          <w:lang w:val="es-ES"/>
        </w:rPr>
        <w:t>Producciones</w:t>
      </w:r>
      <w:r>
        <w:rPr>
          <w:rStyle w:val="Strong"/>
          <w:rFonts w:cs="Arial" w:ascii="Arial" w:hAnsi="Arial"/>
          <w:b w:val="false"/>
          <w:sz w:val="24"/>
          <w:szCs w:val="24"/>
        </w:rPr>
        <w:t xml:space="preserve"> plástico y/musicales. Narrativas</w:t>
      </w:r>
      <w:r>
        <w:rPr>
          <w:rFonts w:cs="Arial" w:ascii="Arial" w:hAnsi="Arial"/>
          <w:sz w:val="24"/>
          <w:szCs w:val="24"/>
          <w:lang w:val="es-ES"/>
        </w:rPr>
        <w:t> para la producción de ideas, reflexiones, conclusiones y propuestas, que serán trabajadas en el encuentro siguiente. Lectura y análisis de bibliografía y de cuentos. Análisis de relatos.</w:t>
      </w:r>
    </w:p>
    <w:p>
      <w:pPr>
        <w:pStyle w:val="Normal"/>
        <w:spacing w:before="0" w:after="0"/>
        <w:jc w:val="both"/>
        <w:rPr>
          <w:rFonts w:cs="Arial" w:ascii="Arial" w:hAnsi="Arial"/>
          <w:bCs/>
          <w:sz w:val="24"/>
          <w:szCs w:val="24"/>
          <w:lang w:val="es-ES"/>
        </w:rPr>
      </w:pPr>
      <w:r>
        <w:rPr>
          <w:rFonts w:cs="Arial" w:ascii="Arial" w:hAnsi="Arial"/>
          <w:bCs/>
          <w:sz w:val="24"/>
          <w:szCs w:val="24"/>
          <w:lang w:val="es-ES"/>
        </w:rPr>
        <w:t>A partir del material de producción de cada clase, se analizará la integración teoría-práctica para que no quede la teoría en el nivel del discurso y la práctica en el nivel de la vivencia, sino que los elementos teóricos e instrumentales  permitan analizar las situaciones, analizar y recrear sentidos y, pensar propuestas de acción, a partir del intercambio.</w:t>
      </w:r>
    </w:p>
    <w:p>
      <w:pPr>
        <w:pStyle w:val="Normal"/>
        <w:spacing w:before="0" w:after="0"/>
        <w:jc w:val="both"/>
        <w:rPr>
          <w:rFonts w:cs="Arial" w:ascii="Arial" w:hAnsi="Arial"/>
          <w:bCs/>
          <w:sz w:val="24"/>
          <w:szCs w:val="24"/>
          <w:lang w:val="es-ES"/>
        </w:rPr>
      </w:pPr>
      <w:r>
        <w:rPr>
          <w:rFonts w:cs="Arial" w:ascii="Arial" w:hAnsi="Arial"/>
          <w:bCs/>
          <w:sz w:val="24"/>
          <w:szCs w:val="24"/>
          <w:lang w:val="es-ES"/>
        </w:rPr>
      </w:r>
    </w:p>
    <w:p>
      <w:pPr>
        <w:pStyle w:val="Normal"/>
        <w:spacing w:lineRule="auto" w:line="240" w:before="0" w:after="0"/>
        <w:jc w:val="both"/>
        <w:rPr>
          <w:rFonts w:eastAsia="Calibri" w:cs="Arial" w:ascii="Arial" w:hAnsi="Arial"/>
          <w:sz w:val="24"/>
          <w:szCs w:val="24"/>
          <w:lang w:eastAsia="en-US"/>
        </w:rPr>
      </w:pPr>
      <w:r>
        <w:rPr>
          <w:rFonts w:eastAsia="Calibri" w:cs="Arial" w:ascii="Arial" w:hAnsi="Arial"/>
          <w:sz w:val="24"/>
          <w:szCs w:val="24"/>
          <w:lang w:eastAsia="en-US"/>
        </w:rPr>
      </w:r>
    </w:p>
    <w:p>
      <w:pPr>
        <w:pStyle w:val="Normal"/>
        <w:spacing w:lineRule="auto" w:line="240" w:before="0" w:after="0"/>
        <w:jc w:val="both"/>
        <w:rPr>
          <w:rFonts w:eastAsia="Calibri" w:cs="Arial" w:ascii="Arial" w:hAnsi="Arial"/>
          <w:b/>
          <w:sz w:val="24"/>
          <w:szCs w:val="24"/>
          <w:lang w:eastAsia="en-US"/>
        </w:rPr>
      </w:pPr>
      <w:r>
        <w:rPr>
          <w:rFonts w:eastAsia="Calibri" w:cs="Arial" w:ascii="Arial" w:hAnsi="Arial"/>
          <w:b/>
          <w:sz w:val="24"/>
          <w:szCs w:val="24"/>
          <w:lang w:eastAsia="en-US"/>
        </w:rPr>
        <w:t>EVALUACIÓN. CRITERIOS Y ACREDITACIÓN</w:t>
      </w:r>
    </w:p>
    <w:p>
      <w:pPr>
        <w:pStyle w:val="Normal"/>
        <w:tabs>
          <w:tab w:val="left" w:pos="709" w:leader="none"/>
        </w:tabs>
        <w:spacing w:lineRule="auto" w:line="240" w:before="0" w:after="0"/>
        <w:jc w:val="both"/>
        <w:rPr>
          <w:rFonts w:eastAsia="Calibri" w:cs="Arial" w:ascii="Arial" w:hAnsi="Arial"/>
          <w:b/>
          <w:sz w:val="24"/>
          <w:szCs w:val="24"/>
          <w:lang w:eastAsia="en-US"/>
        </w:rPr>
      </w:pPr>
      <w:r>
        <w:rPr>
          <w:rFonts w:eastAsia="Calibri" w:cs="Arial" w:ascii="Arial" w:hAnsi="Arial"/>
          <w:b/>
          <w:sz w:val="24"/>
          <w:szCs w:val="24"/>
          <w:lang w:eastAsia="en-US"/>
        </w:rPr>
      </w:r>
    </w:p>
    <w:p>
      <w:pPr>
        <w:pStyle w:val="ListParagraph"/>
        <w:numPr>
          <w:ilvl w:val="0"/>
          <w:numId w:val="3"/>
        </w:numPr>
        <w:spacing w:before="0" w:after="0"/>
        <w:ind w:left="0" w:right="0" w:hanging="360"/>
        <w:contextualSpacing/>
        <w:jc w:val="both"/>
        <w:rPr>
          <w:rFonts w:cs="Arial" w:ascii="Arial" w:hAnsi="Arial"/>
          <w:sz w:val="24"/>
          <w:szCs w:val="24"/>
          <w:lang w:val="es-ES"/>
        </w:rPr>
      </w:pPr>
      <w:r>
        <w:rPr>
          <w:rFonts w:eastAsia="Calibri" w:cs="Arial" w:ascii="Arial" w:hAnsi="Arial"/>
          <w:sz w:val="24"/>
          <w:szCs w:val="24"/>
          <w:lang w:eastAsia="en-US"/>
        </w:rPr>
        <w:t xml:space="preserve">La evaluación será, sobre todo, del proceso que el estudiante va realizando, considerando su participación en trabajos colaborativos y la producción de obras creativas, que posibilitarán reflexionar en cuanto a </w:t>
      </w:r>
      <w:r>
        <w:rPr>
          <w:rFonts w:cs="Arial" w:ascii="Arial" w:hAnsi="Arial"/>
          <w:sz w:val="24"/>
          <w:szCs w:val="24"/>
          <w:lang w:val="es-ES"/>
        </w:rPr>
        <w:t xml:space="preserve">los recorridos que cada uno va realizando en la generación de la propuesta de enseñanza-aprendizaje. De esta manera, estaremos aportando a la construcción de un pensamiento autónomo. </w:t>
      </w:r>
    </w:p>
    <w:p>
      <w:pPr>
        <w:pStyle w:val="ListParagraph"/>
        <w:numPr>
          <w:ilvl w:val="0"/>
          <w:numId w:val="3"/>
        </w:numPr>
        <w:spacing w:before="0" w:after="0"/>
        <w:ind w:left="0" w:right="0" w:hanging="360"/>
        <w:contextualSpacing/>
        <w:jc w:val="both"/>
        <w:rPr>
          <w:rFonts w:cs="Arial" w:ascii="Arial" w:hAnsi="Arial"/>
          <w:sz w:val="24"/>
          <w:szCs w:val="24"/>
          <w:lang w:val="es-ES"/>
        </w:rPr>
      </w:pPr>
      <w:r>
        <w:rPr>
          <w:rFonts w:cs="Arial" w:ascii="Arial" w:hAnsi="Arial"/>
          <w:sz w:val="24"/>
          <w:szCs w:val="24"/>
          <w:lang w:val="es-ES"/>
        </w:rPr>
        <w:t>La búsqueda de eficiencia y el cumplimiento de los materiales sugeridos. El respeto de normas y acuerdos establecidos para con los compañeros, la cátedra y la institución.</w:t>
      </w:r>
    </w:p>
    <w:p>
      <w:pPr>
        <w:pStyle w:val="ListParagraph"/>
        <w:numPr>
          <w:ilvl w:val="0"/>
          <w:numId w:val="2"/>
        </w:numPr>
        <w:spacing w:before="0" w:after="0"/>
        <w:ind w:left="0" w:right="0" w:hanging="360"/>
        <w:contextualSpacing/>
        <w:jc w:val="both"/>
        <w:rPr>
          <w:rFonts w:cs="Arial" w:ascii="Arial" w:hAnsi="Arial"/>
          <w:sz w:val="24"/>
          <w:szCs w:val="24"/>
          <w:lang w:val="es-ES"/>
        </w:rPr>
      </w:pPr>
      <w:r>
        <w:rPr>
          <w:rFonts w:cs="Arial" w:ascii="Arial" w:hAnsi="Arial"/>
          <w:sz w:val="24"/>
          <w:szCs w:val="24"/>
          <w:lang w:val="es-ES"/>
        </w:rPr>
        <w:t xml:space="preserve">La materia podrá ser aprobada debiendo cumplir con 80% de asistencia </w:t>
      </w:r>
    </w:p>
    <w:p>
      <w:pPr>
        <w:pStyle w:val="ListParagraph"/>
        <w:numPr>
          <w:ilvl w:val="0"/>
          <w:numId w:val="2"/>
        </w:numPr>
        <w:spacing w:before="0" w:after="0"/>
        <w:ind w:left="0" w:right="0" w:hanging="360"/>
        <w:contextualSpacing/>
        <w:jc w:val="both"/>
        <w:rPr>
          <w:rFonts w:cs="Arial" w:ascii="Arial" w:hAnsi="Arial"/>
          <w:sz w:val="24"/>
          <w:szCs w:val="24"/>
          <w:lang w:val="es-ES"/>
        </w:rPr>
      </w:pPr>
      <w:r>
        <w:rPr>
          <w:rFonts w:cs="Arial" w:ascii="Arial" w:hAnsi="Arial"/>
          <w:sz w:val="24"/>
          <w:szCs w:val="24"/>
          <w:lang w:val="es-ES"/>
        </w:rPr>
        <w:t xml:space="preserve">La trayectoria será evaluada con trabajos prácticos individuales y grupales, que le permitirán acceder a la instancia del trabajo final integrador; será realizado en grupos, con presentación de proyecto escrito y defensa del mismo a través de una representación expresiva y creativa en relación a las temáticas de los contenidos del espacio curricular. </w:t>
      </w:r>
    </w:p>
    <w:p>
      <w:pPr>
        <w:pStyle w:val="ListParagraph"/>
        <w:numPr>
          <w:ilvl w:val="0"/>
          <w:numId w:val="2"/>
        </w:numPr>
        <w:spacing w:before="0" w:after="0"/>
        <w:ind w:left="0" w:right="0" w:hanging="360"/>
        <w:contextualSpacing/>
        <w:jc w:val="both"/>
        <w:rPr>
          <w:rFonts w:eastAsia="Calibri" w:cs="Arial" w:ascii="Arial" w:hAnsi="Arial"/>
          <w:sz w:val="24"/>
          <w:szCs w:val="24"/>
          <w:lang w:eastAsia="en-US"/>
        </w:rPr>
      </w:pPr>
      <w:r>
        <w:rPr>
          <w:rFonts w:eastAsia="Calibri" w:cs="Arial" w:ascii="Arial" w:hAnsi="Arial"/>
          <w:sz w:val="24"/>
          <w:szCs w:val="24"/>
          <w:lang w:eastAsia="en-US"/>
        </w:rPr>
        <w:t>No se admiten alumnos en carácter de Libres, por las características del espacio curricular. Y en el caso de que el alumno quede libre por el incumpliento de los criterios de evaluación y agotadas todas estas instancias, deberá cursar el siguiente año.</w:t>
      </w:r>
    </w:p>
    <w:p>
      <w:pPr>
        <w:pStyle w:val="Normal"/>
        <w:rPr>
          <w:sz w:val="28"/>
          <w:szCs w:val="36"/>
        </w:rPr>
      </w:pPr>
      <w:r>
        <w:rPr>
          <w:sz w:val="28"/>
          <w:szCs w:val="36"/>
        </w:rPr>
      </w:r>
    </w:p>
    <w:p>
      <w:pPr>
        <w:pStyle w:val="Normal"/>
        <w:rPr>
          <w:rFonts w:cs="Arial" w:ascii="Arial" w:hAnsi="Arial"/>
          <w:b/>
          <w:sz w:val="24"/>
          <w:szCs w:val="24"/>
        </w:rPr>
      </w:pPr>
      <w:r>
        <w:rPr>
          <w:rFonts w:cs="Arial" w:ascii="Arial" w:hAnsi="Arial"/>
          <w:b/>
          <w:sz w:val="24"/>
          <w:szCs w:val="24"/>
        </w:rPr>
        <w:t>BIBLIOGRAFÍA</w:t>
      </w:r>
    </w:p>
    <w:p>
      <w:pPr>
        <w:pStyle w:val="ListParagraph"/>
        <w:numPr>
          <w:ilvl w:val="0"/>
          <w:numId w:val="4"/>
        </w:numPr>
        <w:spacing w:lineRule="auto" w:line="240" w:before="0" w:after="0"/>
        <w:contextualSpacing/>
        <w:rPr>
          <w:rFonts w:cs="Arial" w:ascii="Arial" w:hAnsi="Arial"/>
          <w:sz w:val="24"/>
          <w:szCs w:val="24"/>
        </w:rPr>
      </w:pPr>
      <w:r>
        <w:rPr>
          <w:rFonts w:cs="Arial" w:ascii="Arial" w:hAnsi="Arial"/>
          <w:sz w:val="24"/>
          <w:szCs w:val="24"/>
        </w:rPr>
        <w:t xml:space="preserve">DISEÑO CURRICULAR DEL PROFESORADO DE LENGUA; Consejo General de Educación. Ministerio de Gobierno, Justicia y Educación. Gobierno de Entre Ríos. Dirección de Educación Primaria. Dirección de Educación de Gestión Privada.  2011. </w:t>
      </w:r>
    </w:p>
    <w:p>
      <w:pPr>
        <w:pStyle w:val="ListParagraph"/>
        <w:numPr>
          <w:ilvl w:val="0"/>
          <w:numId w:val="4"/>
        </w:numPr>
        <w:spacing w:lineRule="auto" w:line="240" w:before="0" w:after="0"/>
        <w:contextualSpacing/>
        <w:rPr>
          <w:rFonts w:cs="Arial" w:ascii="Arial" w:hAnsi="Arial"/>
          <w:sz w:val="24"/>
          <w:szCs w:val="24"/>
        </w:rPr>
      </w:pPr>
      <w:r>
        <w:rPr>
          <w:rFonts w:cs="Arial" w:ascii="Arial" w:hAnsi="Arial"/>
          <w:sz w:val="24"/>
          <w:szCs w:val="24"/>
        </w:rPr>
        <w:t>AISENSTEIN, ANGELA. “El modelo didáctico en la Educación Física”.</w:t>
      </w:r>
    </w:p>
    <w:p>
      <w:pPr>
        <w:pStyle w:val="ListParagraph"/>
        <w:numPr>
          <w:ilvl w:val="0"/>
          <w:numId w:val="4"/>
        </w:numPr>
        <w:spacing w:lineRule="auto" w:line="240" w:before="0" w:after="0"/>
        <w:contextualSpacing/>
        <w:rPr>
          <w:rFonts w:cs="Arial" w:ascii="Arial" w:hAnsi="Arial"/>
          <w:sz w:val="24"/>
          <w:szCs w:val="24"/>
        </w:rPr>
      </w:pPr>
      <w:r>
        <w:rPr>
          <w:rFonts w:cs="Arial" w:ascii="Arial" w:hAnsi="Arial"/>
          <w:sz w:val="24"/>
          <w:szCs w:val="24"/>
        </w:rPr>
        <w:t xml:space="preserve">BLEICHMAR, SILVIA. “La subjetividad en riesgo”. 1º edición. Bs. As. Topia 2005. </w:t>
      </w:r>
    </w:p>
    <w:p>
      <w:pPr>
        <w:pStyle w:val="ListParagraph"/>
        <w:numPr>
          <w:ilvl w:val="0"/>
          <w:numId w:val="4"/>
        </w:numPr>
        <w:spacing w:lineRule="auto" w:line="240" w:before="0" w:after="0"/>
        <w:contextualSpacing/>
        <w:rPr>
          <w:rFonts w:cs="Arial" w:ascii="Arial" w:hAnsi="Arial"/>
          <w:sz w:val="24"/>
          <w:szCs w:val="24"/>
        </w:rPr>
      </w:pPr>
      <w:r>
        <w:rPr>
          <w:rFonts w:cs="Arial" w:ascii="Arial" w:hAnsi="Arial"/>
          <w:sz w:val="24"/>
          <w:szCs w:val="24"/>
        </w:rPr>
        <w:t>CALMELS, DANIEL. “El cuerpo es el mensaje”. Mesa redonda: el cuerpo y la escuela. Revista Novedades Educativas. N° 124</w:t>
      </w:r>
    </w:p>
    <w:p>
      <w:pPr>
        <w:pStyle w:val="ListParagraph"/>
        <w:numPr>
          <w:ilvl w:val="0"/>
          <w:numId w:val="4"/>
        </w:numPr>
        <w:spacing w:lineRule="auto" w:line="240" w:before="0" w:after="0"/>
        <w:contextualSpacing/>
        <w:rPr>
          <w:rFonts w:cs="Arial" w:ascii="Arial" w:hAnsi="Arial"/>
          <w:sz w:val="24"/>
          <w:szCs w:val="24"/>
        </w:rPr>
      </w:pPr>
      <w:r>
        <w:rPr>
          <w:rFonts w:cs="Arial" w:ascii="Arial" w:hAnsi="Arial"/>
          <w:sz w:val="24"/>
          <w:szCs w:val="24"/>
        </w:rPr>
        <w:t xml:space="preserve">CALMELS, DANIEL. “Del sostén a la transgresión”. Buenos Aires. Ediciones Novedades </w:t>
      </w:r>
    </w:p>
    <w:p>
      <w:pPr>
        <w:pStyle w:val="ListParagraph"/>
        <w:numPr>
          <w:ilvl w:val="0"/>
          <w:numId w:val="4"/>
        </w:numPr>
        <w:spacing w:lineRule="auto" w:line="240" w:before="0" w:after="0"/>
        <w:contextualSpacing/>
        <w:rPr>
          <w:rFonts w:cs="Arial" w:ascii="Arial" w:hAnsi="Arial"/>
          <w:color w:val="000000"/>
          <w:sz w:val="24"/>
          <w:szCs w:val="24"/>
          <w:lang w:val="es-ES" w:eastAsia="es-ES"/>
        </w:rPr>
      </w:pPr>
      <w:r>
        <w:rPr>
          <w:rFonts w:cs="Arial" w:ascii="Arial" w:hAnsi="Arial"/>
          <w:color w:val="000000"/>
          <w:sz w:val="24"/>
          <w:szCs w:val="24"/>
          <w:lang w:val="es-ES" w:eastAsia="es-ES"/>
        </w:rPr>
        <w:t>CORRALES, NIDIA; FERRARI, SILVIA; GÓMEZ, JORGE Y GLADYS RENZI. "La formación docente en educación física". Perspectiva y prospectiva.Editorial Novedades Educativas, Mayo de 2010.</w:t>
      </w:r>
    </w:p>
    <w:p>
      <w:pPr>
        <w:pStyle w:val="ListParagraph"/>
        <w:numPr>
          <w:ilvl w:val="0"/>
          <w:numId w:val="4"/>
        </w:numPr>
        <w:spacing w:lineRule="auto" w:line="240" w:before="0" w:after="0"/>
        <w:contextualSpacing/>
        <w:rPr>
          <w:rFonts w:cs="Arial" w:ascii="Arial" w:hAnsi="Arial"/>
          <w:sz w:val="24"/>
          <w:szCs w:val="24"/>
        </w:rPr>
      </w:pPr>
      <w:r>
        <w:rPr>
          <w:rFonts w:cs="Arial" w:ascii="Arial" w:hAnsi="Arial"/>
          <w:sz w:val="24"/>
          <w:szCs w:val="24"/>
        </w:rPr>
        <w:t>DENIS, D. “El cuerpo enseñado”, Barcelona, Paidós, 1980.</w:t>
      </w:r>
    </w:p>
    <w:p>
      <w:pPr>
        <w:pStyle w:val="ListParagraph"/>
        <w:numPr>
          <w:ilvl w:val="0"/>
          <w:numId w:val="4"/>
        </w:numPr>
        <w:spacing w:lineRule="auto" w:line="240" w:before="0" w:after="0"/>
        <w:contextualSpacing/>
        <w:rPr>
          <w:rFonts w:cs="Arial" w:ascii="Arial" w:hAnsi="Arial"/>
          <w:sz w:val="24"/>
          <w:szCs w:val="24"/>
        </w:rPr>
      </w:pPr>
      <w:r>
        <w:rPr>
          <w:rFonts w:cs="Arial" w:ascii="Arial" w:hAnsi="Arial"/>
          <w:sz w:val="24"/>
          <w:szCs w:val="24"/>
        </w:rPr>
        <w:t>GOMEZ, HORACIO: “Educación Física y Constructivismo Social”, en revista Novedades Educativas Nº 175, julio de 2005.</w:t>
      </w:r>
    </w:p>
    <w:p>
      <w:pPr>
        <w:pStyle w:val="ListParagraph"/>
        <w:numPr>
          <w:ilvl w:val="0"/>
          <w:numId w:val="4"/>
        </w:numPr>
        <w:spacing w:lineRule="auto" w:line="240" w:before="0" w:after="0"/>
        <w:contextualSpacing/>
        <w:rPr>
          <w:rFonts w:cs="Arial" w:ascii="Arial" w:hAnsi="Arial"/>
          <w:sz w:val="24"/>
          <w:szCs w:val="24"/>
        </w:rPr>
      </w:pPr>
      <w:r>
        <w:rPr>
          <w:rFonts w:cs="Arial" w:ascii="Arial" w:hAnsi="Arial"/>
          <w:sz w:val="24"/>
          <w:szCs w:val="24"/>
        </w:rPr>
        <w:t>GRASSO, ALICIA: “La corporeidad en el currículo de educación física”, en revista Novedades Educativas Nº 180, diciembre 05/enero 06.</w:t>
      </w:r>
    </w:p>
    <w:p>
      <w:pPr>
        <w:pStyle w:val="ListParagraph"/>
        <w:numPr>
          <w:ilvl w:val="0"/>
          <w:numId w:val="4"/>
        </w:numPr>
        <w:spacing w:lineRule="auto" w:line="240" w:before="0" w:after="0"/>
        <w:contextualSpacing/>
        <w:rPr>
          <w:rFonts w:cs="Arial" w:ascii="Arial" w:hAnsi="Arial"/>
          <w:sz w:val="24"/>
          <w:szCs w:val="24"/>
        </w:rPr>
      </w:pPr>
      <w:r>
        <w:rPr>
          <w:rFonts w:cs="Arial" w:ascii="Arial" w:hAnsi="Arial"/>
          <w:sz w:val="24"/>
          <w:szCs w:val="24"/>
        </w:rPr>
        <w:t>GRASSO, ALICIA. “La corporeidad escuchada”, en revista Novedades Educativas Nº 175, julio 2005.</w:t>
      </w:r>
    </w:p>
    <w:p>
      <w:pPr>
        <w:pStyle w:val="ListParagraph"/>
        <w:numPr>
          <w:ilvl w:val="0"/>
          <w:numId w:val="4"/>
        </w:numPr>
        <w:spacing w:lineRule="auto" w:line="240" w:before="0" w:after="0"/>
        <w:contextualSpacing/>
        <w:rPr>
          <w:rFonts w:cs="Arial" w:ascii="Arial" w:hAnsi="Arial"/>
          <w:sz w:val="24"/>
          <w:szCs w:val="24"/>
        </w:rPr>
      </w:pPr>
      <w:r>
        <w:rPr>
          <w:rFonts w:cs="Arial" w:ascii="Arial" w:hAnsi="Arial"/>
          <w:sz w:val="24"/>
          <w:szCs w:val="24"/>
        </w:rPr>
        <w:t>GRASSO, ALICIA. “El aprendizaje no resuelto de la Educación Física: la Corporeidad. Ediciones Novedades Educativas, 2001.</w:t>
      </w:r>
    </w:p>
    <w:p>
      <w:pPr>
        <w:pStyle w:val="ListParagraph"/>
        <w:numPr>
          <w:ilvl w:val="0"/>
          <w:numId w:val="4"/>
        </w:numPr>
        <w:spacing w:lineRule="auto" w:line="240" w:before="0" w:after="0"/>
        <w:contextualSpacing/>
        <w:rPr>
          <w:rFonts w:cs="Arial" w:ascii="Arial" w:hAnsi="Arial"/>
          <w:sz w:val="24"/>
          <w:szCs w:val="24"/>
        </w:rPr>
      </w:pPr>
      <w:r>
        <w:rPr>
          <w:rFonts w:cs="Arial" w:ascii="Arial" w:hAnsi="Arial"/>
          <w:sz w:val="24"/>
          <w:szCs w:val="24"/>
        </w:rPr>
        <w:t>GRASSO, ALICIA. “Construyendo identidad corporal”. Ediciones Novedades Educativas. 1° edición. Octubre 2005.</w:t>
      </w:r>
    </w:p>
    <w:p>
      <w:pPr>
        <w:pStyle w:val="ListParagraph"/>
        <w:numPr>
          <w:ilvl w:val="0"/>
          <w:numId w:val="4"/>
        </w:numPr>
        <w:spacing w:lineRule="auto" w:line="240" w:before="0" w:after="0"/>
        <w:contextualSpacing/>
        <w:rPr>
          <w:rFonts w:cs="Arial" w:ascii="Arial" w:hAnsi="Arial"/>
          <w:sz w:val="24"/>
          <w:szCs w:val="24"/>
        </w:rPr>
      </w:pPr>
      <w:r>
        <w:rPr>
          <w:rFonts w:cs="Arial" w:ascii="Arial" w:hAnsi="Arial"/>
          <w:sz w:val="24"/>
          <w:szCs w:val="24"/>
        </w:rPr>
        <w:t>GRASSO, ALICIA.(Comp.) “La Educación Física cambia”. Ediciones Novedades Educativas. 1° edición. Noviembre de 2009.</w:t>
      </w:r>
    </w:p>
    <w:p>
      <w:pPr>
        <w:pStyle w:val="ListParagraph"/>
        <w:numPr>
          <w:ilvl w:val="0"/>
          <w:numId w:val="4"/>
        </w:numPr>
        <w:spacing w:before="0" w:after="0"/>
        <w:contextualSpacing/>
        <w:rPr>
          <w:sz w:val="28"/>
          <w:szCs w:val="36"/>
        </w:rPr>
      </w:pPr>
      <w:r>
        <w:rPr>
          <w:sz w:val="28"/>
          <w:szCs w:val="36"/>
        </w:rPr>
        <w:t>GRASSO ALICIA. “Arte y Corporeidad”. Edit. Lumen.</w:t>
      </w:r>
    </w:p>
    <w:p>
      <w:pPr>
        <w:pStyle w:val="ListParagraph"/>
        <w:numPr>
          <w:ilvl w:val="0"/>
          <w:numId w:val="4"/>
        </w:numPr>
        <w:spacing w:lineRule="auto" w:line="240" w:before="0" w:after="0"/>
        <w:contextualSpacing/>
        <w:rPr>
          <w:rFonts w:cs="Arial" w:ascii="Arial" w:hAnsi="Arial"/>
          <w:sz w:val="24"/>
          <w:szCs w:val="24"/>
        </w:rPr>
      </w:pPr>
      <w:r>
        <w:rPr>
          <w:rFonts w:cs="Arial" w:ascii="Arial" w:hAnsi="Arial"/>
          <w:sz w:val="24"/>
          <w:szCs w:val="24"/>
        </w:rPr>
        <w:t>HERBERT, READ. “Educación por el arte”. Edit. Paidós.</w:t>
      </w:r>
    </w:p>
    <w:p>
      <w:pPr>
        <w:pStyle w:val="ListParagraph"/>
        <w:numPr>
          <w:ilvl w:val="0"/>
          <w:numId w:val="4"/>
        </w:numPr>
        <w:spacing w:lineRule="auto" w:line="240" w:before="0" w:after="0"/>
        <w:contextualSpacing/>
        <w:rPr>
          <w:rFonts w:cs="Arial" w:ascii="Arial" w:hAnsi="Arial"/>
          <w:sz w:val="24"/>
          <w:szCs w:val="24"/>
        </w:rPr>
      </w:pPr>
      <w:r>
        <w:rPr>
          <w:rFonts w:cs="Arial" w:ascii="Arial" w:hAnsi="Arial"/>
          <w:sz w:val="24"/>
          <w:szCs w:val="24"/>
        </w:rPr>
        <w:t>KALMAR, DÉBORAH. “Qué es la Expresión Corporal”. A partir de la corriente de trabajo creada por Patricia Stokoe. Editorial Lumen. Bs. As. 2005.</w:t>
      </w:r>
    </w:p>
    <w:p>
      <w:pPr>
        <w:pStyle w:val="ListParagraph"/>
        <w:numPr>
          <w:ilvl w:val="0"/>
          <w:numId w:val="4"/>
        </w:numPr>
        <w:spacing w:lineRule="auto" w:line="240" w:before="0" w:after="0"/>
        <w:contextualSpacing/>
        <w:rPr>
          <w:rFonts w:cs="Arial" w:ascii="Arial" w:hAnsi="Arial"/>
          <w:sz w:val="24"/>
          <w:szCs w:val="24"/>
        </w:rPr>
      </w:pPr>
      <w:r>
        <w:rPr>
          <w:rFonts w:cs="Arial" w:ascii="Arial" w:hAnsi="Arial"/>
          <w:sz w:val="24"/>
          <w:szCs w:val="24"/>
        </w:rPr>
        <w:t>LOWENFELD, VÍCTOR. “Desarrollo de la capacidad creadora.” Edit. Kapeluz.</w:t>
      </w:r>
    </w:p>
    <w:p>
      <w:pPr>
        <w:pStyle w:val="ListParagraph"/>
        <w:numPr>
          <w:ilvl w:val="0"/>
          <w:numId w:val="4"/>
        </w:numPr>
        <w:spacing w:lineRule="auto" w:line="240" w:before="0" w:after="0"/>
        <w:contextualSpacing/>
        <w:rPr>
          <w:rFonts w:cs="Arial" w:ascii="Arial" w:hAnsi="Arial"/>
          <w:sz w:val="24"/>
          <w:szCs w:val="24"/>
        </w:rPr>
      </w:pPr>
      <w:r>
        <w:rPr>
          <w:rFonts w:cs="Arial" w:ascii="Arial" w:hAnsi="Arial"/>
          <w:sz w:val="24"/>
          <w:szCs w:val="24"/>
        </w:rPr>
        <w:t>PORSTEIN, ANA MARÍA. (Comp.) La expresión corporal. Por una danza para todos. Ediciones Novedades Educativas. 1º edición, agosto 2003.</w:t>
      </w:r>
    </w:p>
    <w:p>
      <w:pPr>
        <w:pStyle w:val="ListParagraph"/>
        <w:numPr>
          <w:ilvl w:val="0"/>
          <w:numId w:val="4"/>
        </w:numPr>
        <w:spacing w:lineRule="auto" w:line="240" w:before="0" w:after="0"/>
        <w:contextualSpacing/>
        <w:rPr>
          <w:rFonts w:cs="Arial" w:ascii="Arial" w:hAnsi="Arial"/>
          <w:sz w:val="24"/>
          <w:szCs w:val="24"/>
        </w:rPr>
      </w:pPr>
      <w:r>
        <w:rPr>
          <w:rFonts w:cs="Arial" w:ascii="Arial" w:hAnsi="Arial"/>
          <w:sz w:val="24"/>
          <w:szCs w:val="24"/>
        </w:rPr>
        <w:t>ROZENGARDT, RODOLFO. “Sobre el lugar de la educación física en la escuela. Algunas polémicas necesarias”, en Revista Novedades Educativas Nº 157, enero de 2004.</w:t>
      </w:r>
    </w:p>
    <w:p>
      <w:pPr>
        <w:pStyle w:val="ListParagraph"/>
        <w:numPr>
          <w:ilvl w:val="0"/>
          <w:numId w:val="4"/>
        </w:numPr>
        <w:spacing w:lineRule="auto" w:line="240" w:before="0" w:after="0"/>
        <w:contextualSpacing/>
        <w:rPr>
          <w:rFonts w:cs="Arial" w:ascii="Arial" w:hAnsi="Arial"/>
          <w:sz w:val="24"/>
          <w:szCs w:val="24"/>
        </w:rPr>
      </w:pPr>
      <w:r>
        <w:rPr>
          <w:rFonts w:cs="Arial" w:ascii="Arial" w:hAnsi="Arial"/>
          <w:sz w:val="24"/>
          <w:szCs w:val="24"/>
        </w:rPr>
        <w:t>AKOSCHKY, Brandt, Calvoy otros. “Artes y escuela”. Edit.Paidos. Bs. As. 2006</w:t>
      </w:r>
    </w:p>
    <w:p>
      <w:pPr>
        <w:pStyle w:val="ListParagraph"/>
        <w:numPr>
          <w:ilvl w:val="0"/>
          <w:numId w:val="4"/>
        </w:numPr>
        <w:spacing w:lineRule="auto" w:line="240" w:before="0" w:after="0"/>
        <w:contextualSpacing/>
        <w:rPr>
          <w:rFonts w:cs="Arial" w:ascii="Arial" w:hAnsi="Arial"/>
          <w:sz w:val="24"/>
          <w:szCs w:val="24"/>
        </w:rPr>
      </w:pPr>
      <w:r>
        <w:rPr>
          <w:rFonts w:cs="Arial" w:ascii="Arial" w:hAnsi="Arial"/>
          <w:sz w:val="24"/>
          <w:szCs w:val="24"/>
        </w:rPr>
        <w:t>FERRERAS, Labastía, Nicolini. “Culturas y Esteticas Contemporáneas” Edit. Puerto de palos. Bs As. 2010.</w:t>
      </w:r>
    </w:p>
    <w:p>
      <w:pPr>
        <w:pStyle w:val="ListParagraph"/>
        <w:numPr>
          <w:ilvl w:val="0"/>
          <w:numId w:val="4"/>
        </w:numPr>
        <w:spacing w:lineRule="auto" w:line="240" w:before="0" w:after="0"/>
        <w:contextualSpacing/>
        <w:rPr>
          <w:rFonts w:cs="Arial" w:ascii="Arial" w:hAnsi="Arial"/>
          <w:sz w:val="24"/>
          <w:szCs w:val="24"/>
        </w:rPr>
      </w:pPr>
      <w:r>
        <w:rPr>
          <w:rFonts w:cs="Arial" w:ascii="Arial" w:hAnsi="Arial"/>
          <w:sz w:val="24"/>
          <w:szCs w:val="24"/>
        </w:rPr>
        <w:t>TERRADELLAS y otros, “La imagen Visual I,II, III” Edit. Vicens Vives. España 2000</w:t>
      </w:r>
    </w:p>
    <w:p>
      <w:pPr>
        <w:pStyle w:val="Normal"/>
        <w:spacing w:lineRule="auto" w:line="240" w:before="0" w:after="0"/>
        <w:rPr>
          <w:rFonts w:cs="Arial" w:ascii="Arial" w:hAnsi="Arial"/>
          <w:sz w:val="24"/>
          <w:szCs w:val="24"/>
        </w:rPr>
      </w:pPr>
      <w:r>
        <w:rPr>
          <w:rFonts w:cs="Arial" w:ascii="Arial" w:hAnsi="Arial"/>
          <w:sz w:val="24"/>
          <w:szCs w:val="24"/>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sectPr>
      <w:footerReference w:type="default" r:id="rId2"/>
      <w:type w:val="nextPage"/>
      <w:pgSz w:w="11906" w:h="16838"/>
      <w:pgMar w:left="1134" w:right="1134" w:header="0" w:top="1134" w:footer="1134" w:bottom="1929"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swiss"/>
    <w:pitch w:val="variable"/>
  </w:font>
  <w:font w:name="Arial">
    <w:charset w:val="00"/>
    <w:family w:val="roman"/>
    <w:pitch w:val="variable"/>
  </w:font>
  <w:font w:name="Symbo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tblW w:w="9638" w:type="dxa"/>
      <w:jc w:val="left"/>
      <w:tblInd w:w="108" w:type="dxa"/>
      <w:tblBorders>
        <w:top w:val="nil"/>
        <w:left w:val="nil"/>
        <w:bottom w:val="single" w:sz="4" w:space="0" w:color="4F81BD"/>
        <w:insideH w:val="single" w:sz="4" w:space="0" w:color="4F81BD"/>
        <w:right w:val="nil"/>
        <w:insideV w:val="nil"/>
      </w:tblBorders>
      <w:tblCellMar>
        <w:top w:w="0" w:type="dxa"/>
        <w:left w:w="108" w:type="dxa"/>
        <w:bottom w:w="0" w:type="dxa"/>
        <w:right w:w="108" w:type="dxa"/>
      </w:tblCellMar>
    </w:tblPr>
    <w:tblGrid>
      <w:gridCol w:w="4242"/>
      <w:gridCol w:w="1152"/>
      <w:gridCol w:w="4244"/>
    </w:tblGrid>
    <w:tr>
      <w:trPr>
        <w:trHeight w:val="151" w:hRule="atLeast"/>
        <w:cantSplit w:val="false"/>
      </w:trPr>
      <w:tc>
        <w:tcPr>
          <w:tcW w:w="4242" w:type="dxa"/>
          <w:tcBorders>
            <w:top w:val="nil"/>
            <w:left w:val="nil"/>
            <w:bottom w:val="single" w:sz="4" w:space="0" w:color="4F81BD"/>
            <w:insideH w:val="single" w:sz="4" w:space="0" w:color="4F81BD"/>
            <w:right w:val="nil"/>
            <w:insideV w:val="nil"/>
          </w:tcBorders>
          <w:shd w:fill="auto" w:val="clear"/>
        </w:tcPr>
        <w:p>
          <w:pPr>
            <w:pStyle w:val="Encabezamiento"/>
            <w:rPr>
              <w:rFonts w:cs="" w:ascii="Cambria" w:hAnsi="Cambria"/>
              <w:b/>
              <w:bCs/>
            </w:rPr>
          </w:pPr>
          <w:r>
            <w:rPr>
              <w:rFonts w:cs="" w:ascii="Cambria" w:hAnsi="Cambria"/>
              <w:b/>
              <w:bCs/>
            </w:rPr>
          </w:r>
        </w:p>
      </w:tc>
      <w:tc>
        <w:tcPr>
          <w:tcW w:w="1152" w:type="dxa"/>
          <w:vMerge w:val="restart"/>
          <w:tcBorders>
            <w:top w:val="nil"/>
            <w:left w:val="nil"/>
            <w:bottom w:val="nil"/>
            <w:insideH w:val="nil"/>
            <w:right w:val="nil"/>
            <w:insideV w:val="nil"/>
          </w:tcBorders>
          <w:shd w:fill="auto" w:val="clear"/>
          <w:vAlign w:val="center"/>
        </w:tcPr>
        <w:p>
          <w:pPr>
            <w:pStyle w:val="NoSpacing"/>
            <w:rPr>
              <w:rFonts w:ascii="Cambria" w:hAnsi="Cambria"/>
              <w:b/>
            </w:rPr>
          </w:pPr>
          <w:r>
            <w:rPr>
              <w:rFonts w:ascii="Cambria" w:hAnsi="Cambria"/>
              <w:b/>
            </w:rPr>
            <w:t xml:space="preserve">Página </w:t>
          </w:r>
          <w:r>
            <w:rPr>
              <w:rFonts w:ascii="Cambria" w:hAnsi="Cambria"/>
              <w:b/>
            </w:rPr>
            <w:fldChar w:fldCharType="begin"/>
          </w:r>
          <w:r>
            <w:instrText> PAGE </w:instrText>
          </w:r>
          <w:r>
            <w:fldChar w:fldCharType="separate"/>
          </w:r>
          <w:r>
            <w:t>6</w:t>
          </w:r>
          <w:r>
            <w:fldChar w:fldCharType="end"/>
          </w:r>
        </w:p>
      </w:tc>
      <w:tc>
        <w:tcPr>
          <w:tcW w:w="4244" w:type="dxa"/>
          <w:tcBorders>
            <w:top w:val="nil"/>
            <w:left w:val="nil"/>
            <w:bottom w:val="single" w:sz="4" w:space="0" w:color="4F81BD"/>
            <w:insideH w:val="single" w:sz="4" w:space="0" w:color="4F81BD"/>
            <w:right w:val="nil"/>
            <w:insideV w:val="nil"/>
          </w:tcBorders>
          <w:shd w:fill="auto" w:val="clear"/>
        </w:tcPr>
        <w:p>
          <w:pPr>
            <w:pStyle w:val="Encabezamiento"/>
            <w:rPr>
              <w:rFonts w:cs="" w:ascii="Cambria" w:hAnsi="Cambria"/>
              <w:b/>
              <w:bCs/>
            </w:rPr>
          </w:pPr>
          <w:r>
            <w:rPr>
              <w:rFonts w:cs="" w:ascii="Cambria" w:hAnsi="Cambria"/>
              <w:b/>
              <w:bCs/>
            </w:rPr>
          </w:r>
        </w:p>
      </w:tc>
    </w:tr>
    <w:tr>
      <w:trPr>
        <w:trHeight w:val="150" w:hRule="atLeast"/>
        <w:cantSplit w:val="false"/>
      </w:trPr>
      <w:tc>
        <w:tcPr>
          <w:tcW w:w="4242" w:type="dxa"/>
          <w:tcBorders>
            <w:top w:val="single" w:sz="4" w:space="0" w:color="4F81BD"/>
            <w:left w:val="nil"/>
            <w:bottom w:val="nil"/>
            <w:insideH w:val="nil"/>
            <w:right w:val="nil"/>
            <w:insideV w:val="nil"/>
          </w:tcBorders>
          <w:shd w:fill="auto" w:val="clear"/>
        </w:tcPr>
        <w:p>
          <w:pPr>
            <w:pStyle w:val="Encabezamiento"/>
            <w:rPr>
              <w:rFonts w:cs="" w:ascii="Cambria" w:hAnsi="Cambria"/>
              <w:b/>
              <w:bCs/>
            </w:rPr>
          </w:pPr>
          <w:r>
            <w:rPr>
              <w:rFonts w:cs="" w:ascii="Cambria" w:hAnsi="Cambria"/>
              <w:b/>
              <w:bCs/>
            </w:rPr>
          </w:r>
        </w:p>
      </w:tc>
      <w:tc>
        <w:tcPr>
          <w:tcW w:w="1152" w:type="dxa"/>
          <w:vMerge w:val="continue"/>
          <w:tcBorders>
            <w:top w:val="nil"/>
            <w:left w:val="nil"/>
            <w:bottom w:val="nil"/>
            <w:insideH w:val="nil"/>
            <w:right w:val="nil"/>
            <w:insideV w:val="nil"/>
          </w:tcBorders>
          <w:shd w:fill="auto" w:val="clear"/>
        </w:tcPr>
        <w:p>
          <w:pPr>
            <w:pStyle w:val="Encabezamiento"/>
            <w:jc w:val="center"/>
            <w:rPr>
              <w:rFonts w:cs="" w:ascii="Cambria" w:hAnsi="Cambria"/>
              <w:b/>
              <w:bCs/>
            </w:rPr>
          </w:pPr>
          <w:r>
            <w:rPr>
              <w:rFonts w:cs="" w:ascii="Cambria" w:hAnsi="Cambria"/>
              <w:b/>
              <w:bCs/>
            </w:rPr>
          </w:r>
        </w:p>
      </w:tc>
      <w:tc>
        <w:tcPr>
          <w:tcW w:w="4244" w:type="dxa"/>
          <w:tcBorders>
            <w:top w:val="single" w:sz="4" w:space="0" w:color="4F81BD"/>
            <w:left w:val="nil"/>
            <w:bottom w:val="nil"/>
            <w:insideH w:val="nil"/>
            <w:right w:val="nil"/>
            <w:insideV w:val="nil"/>
          </w:tcBorders>
          <w:shd w:fill="auto" w:val="clear"/>
        </w:tcPr>
        <w:p>
          <w:pPr>
            <w:pStyle w:val="Encabezamiento"/>
            <w:rPr>
              <w:rFonts w:cs="" w:ascii="Cambria" w:hAnsi="Cambria"/>
              <w:b/>
              <w:bCs/>
            </w:rPr>
          </w:pPr>
          <w:r>
            <w:rPr>
              <w:rFonts w:cs="" w:ascii="Cambria" w:hAnsi="Cambria"/>
              <w:b/>
              <w:bCs/>
            </w:rPr>
          </w:r>
        </w:p>
      </w:tc>
    </w:tr>
  </w:tbl>
  <w:p>
    <w:pPr>
      <w:pStyle w:val="Piedep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65"/>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es-AR"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c75941"/>
    <w:pPr>
      <w:widowControl/>
      <w:suppressAutoHyphens w:val="true"/>
      <w:bidi w:val="0"/>
      <w:spacing w:lineRule="auto" w:line="276" w:before="0" w:after="200"/>
      <w:jc w:val="left"/>
    </w:pPr>
    <w:rPr>
      <w:rFonts w:ascii="Calibri" w:hAnsi="Calibri" w:eastAsia="Times New Roman" w:cs="Times New Roman"/>
      <w:color w:val="auto"/>
      <w:sz w:val="22"/>
      <w:szCs w:val="22"/>
      <w:lang w:eastAsia="es-AR" w:val="es-AR" w:bidi="ar-SA"/>
    </w:rPr>
  </w:style>
  <w:style w:type="character" w:styleId="DefaultParagraphFont" w:default="1">
    <w:name w:val="Default Paragraph Font"/>
    <w:uiPriority w:val="1"/>
    <w:semiHidden/>
    <w:unhideWhenUsed/>
    <w:rPr/>
  </w:style>
  <w:style w:type="character" w:styleId="SinespaciadoCar" w:customStyle="1">
    <w:name w:val="Sin espaciado Car"/>
    <w:uiPriority w:val="1"/>
    <w:link w:val="Sinespaciado"/>
    <w:rsid w:val="00c75941"/>
    <w:basedOn w:val="DefaultParagraphFont"/>
    <w:rPr>
      <w:rFonts w:ascii="Calibri" w:hAnsi="Calibri" w:eastAsia="Times New Roman" w:cs="Times New Roman"/>
      <w:lang w:eastAsia="es-AR"/>
    </w:rPr>
  </w:style>
  <w:style w:type="character" w:styleId="Strong">
    <w:name w:val="Strong"/>
    <w:uiPriority w:val="22"/>
    <w:qFormat/>
    <w:rsid w:val="00c75941"/>
    <w:basedOn w:val="DefaultParagraphFont"/>
    <w:rPr>
      <w:b/>
      <w:bCs/>
    </w:rPr>
  </w:style>
  <w:style w:type="character" w:styleId="TextodegloboCar" w:customStyle="1">
    <w:name w:val="Texto de globo Car"/>
    <w:uiPriority w:val="99"/>
    <w:semiHidden/>
    <w:link w:val="Textodeglobo"/>
    <w:rsid w:val="00926b36"/>
    <w:basedOn w:val="DefaultParagraphFont"/>
    <w:rPr>
      <w:rFonts w:ascii="Tahoma" w:hAnsi="Tahoma" w:eastAsia="Times New Roman" w:cs="Tahoma"/>
      <w:sz w:val="16"/>
      <w:szCs w:val="16"/>
      <w:lang w:eastAsia="es-AR"/>
    </w:rPr>
  </w:style>
  <w:style w:type="character" w:styleId="TtuloCar" w:customStyle="1">
    <w:name w:val="Título Car"/>
    <w:uiPriority w:val="10"/>
    <w:link w:val="Ttulo"/>
    <w:rsid w:val="00a65939"/>
    <w:basedOn w:val="DefaultParagraphFont"/>
    <w:rPr>
      <w:rFonts w:ascii="Cambria" w:hAnsi="Cambria" w:cs=""/>
      <w:color w:val="17365D"/>
      <w:spacing w:val="5"/>
      <w:sz w:val="52"/>
      <w:szCs w:val="52"/>
      <w:lang w:eastAsia="es-AR"/>
    </w:rPr>
  </w:style>
  <w:style w:type="character" w:styleId="EncabezadoCar" w:customStyle="1">
    <w:name w:val="Encabezado Car"/>
    <w:uiPriority w:val="99"/>
    <w:link w:val="Encabezado"/>
    <w:rsid w:val="004c5bca"/>
    <w:basedOn w:val="DefaultParagraphFont"/>
    <w:rPr>
      <w:rFonts w:ascii="Calibri" w:hAnsi="Calibri" w:eastAsia="Times New Roman" w:cs="Times New Roman"/>
      <w:lang w:eastAsia="es-AR"/>
    </w:rPr>
  </w:style>
  <w:style w:type="character" w:styleId="PiedepginaCar" w:customStyle="1">
    <w:name w:val="Pie de página Car"/>
    <w:uiPriority w:val="99"/>
    <w:semiHidden/>
    <w:link w:val="Piedepgina"/>
    <w:rsid w:val="004c5bca"/>
    <w:basedOn w:val="DefaultParagraphFont"/>
    <w:rPr>
      <w:rFonts w:ascii="Calibri" w:hAnsi="Calibri" w:eastAsia="Times New Roman" w:cs="Times New Roman"/>
      <w:lang w:eastAsia="es-AR"/>
    </w:rPr>
  </w:style>
  <w:style w:type="character" w:styleId="ListLabel1">
    <w:name w:val="ListLabel 1"/>
    <w:rPr>
      <w:rFonts w:eastAsia="Calibri" w:cs="Arial"/>
    </w:rPr>
  </w:style>
  <w:style w:type="character" w:styleId="ListLabel2">
    <w:name w:val="ListLabel 2"/>
    <w:rPr>
      <w:rFonts w:cs="Courier New"/>
    </w:rPr>
  </w:style>
  <w:style w:type="paragraph" w:styleId="Encabezado">
    <w:name w:val="Encabezado"/>
    <w:basedOn w:val="Normal"/>
    <w:next w:val="Cuerpodetexto"/>
    <w:pPr>
      <w:keepNext/>
      <w:spacing w:before="240" w:after="120"/>
    </w:pPr>
    <w:rPr>
      <w:rFonts w:ascii="Liberation Sans" w:hAnsi="Liberation Sans" w:eastAsia="Microsoft YaHei" w:cs="Mangal"/>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Mangal"/>
    </w:rPr>
  </w:style>
  <w:style w:type="paragraph" w:styleId="Pie">
    <w:name w:val="Pie"/>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 w:type="paragraph" w:styleId="NoSpacing">
    <w:name w:val="No Spacing"/>
    <w:uiPriority w:val="1"/>
    <w:qFormat/>
    <w:link w:val="SinespaciadoCar"/>
    <w:rsid w:val="00c75941"/>
    <w:pPr>
      <w:widowControl/>
      <w:suppressAutoHyphens w:val="true"/>
      <w:bidi w:val="0"/>
      <w:spacing w:lineRule="auto" w:line="240" w:before="0" w:after="0"/>
      <w:jc w:val="left"/>
    </w:pPr>
    <w:rPr>
      <w:rFonts w:ascii="Calibri" w:hAnsi="Calibri" w:eastAsia="Times New Roman" w:cs="Times New Roman"/>
      <w:color w:val="auto"/>
      <w:sz w:val="22"/>
      <w:szCs w:val="22"/>
      <w:lang w:eastAsia="es-AR" w:val="es-AR" w:bidi="ar-SA"/>
    </w:rPr>
  </w:style>
  <w:style w:type="paragraph" w:styleId="ListParagraph">
    <w:name w:val="List Paragraph"/>
    <w:uiPriority w:val="34"/>
    <w:qFormat/>
    <w:rsid w:val="00c75941"/>
    <w:basedOn w:val="Normal"/>
    <w:pPr>
      <w:spacing w:before="0" w:after="200"/>
      <w:ind w:left="720" w:right="0" w:hanging="0"/>
      <w:contextualSpacing/>
    </w:pPr>
    <w:rPr/>
  </w:style>
  <w:style w:type="paragraph" w:styleId="NormalWeb">
    <w:name w:val="Normal (Web)"/>
    <w:uiPriority w:val="99"/>
    <w:rsid w:val="00c75941"/>
    <w:basedOn w:val="Normal"/>
    <w:pPr>
      <w:spacing w:before="0" w:after="280"/>
    </w:pPr>
    <w:rPr>
      <w:rFonts w:ascii="Times New Roman" w:hAnsi="Times New Roman"/>
      <w:sz w:val="24"/>
      <w:szCs w:val="24"/>
      <w:lang w:val="es-ES" w:eastAsia="es-ES"/>
    </w:rPr>
  </w:style>
  <w:style w:type="paragraph" w:styleId="Prrafodelista1" w:customStyle="1">
    <w:name w:val="Párrafo de lista1"/>
    <w:rsid w:val="00c75941"/>
    <w:basedOn w:val="Normal"/>
    <w:pPr>
      <w:spacing w:before="0" w:after="0"/>
      <w:jc w:val="both"/>
    </w:pPr>
    <w:rPr>
      <w:rFonts w:ascii="Arial" w:hAnsi="Arial" w:eastAsia="Calibri" w:cs="Arial"/>
      <w:sz w:val="24"/>
      <w:szCs w:val="24"/>
      <w:lang w:eastAsia="en-US"/>
    </w:rPr>
  </w:style>
  <w:style w:type="paragraph" w:styleId="BalloonText">
    <w:name w:val="Balloon Text"/>
    <w:uiPriority w:val="99"/>
    <w:semiHidden/>
    <w:unhideWhenUsed/>
    <w:link w:val="TextodegloboCar"/>
    <w:rsid w:val="00926b36"/>
    <w:basedOn w:val="Normal"/>
    <w:pPr>
      <w:spacing w:lineRule="auto" w:line="240" w:before="0" w:after="0"/>
    </w:pPr>
    <w:rPr>
      <w:rFonts w:ascii="Tahoma" w:hAnsi="Tahoma" w:cs="Tahoma"/>
      <w:sz w:val="16"/>
      <w:szCs w:val="16"/>
    </w:rPr>
  </w:style>
  <w:style w:type="paragraph" w:styleId="Ttulo">
    <w:name w:val="Título"/>
    <w:uiPriority w:val="10"/>
    <w:qFormat/>
    <w:link w:val="TtuloCar"/>
    <w:rsid w:val="00a65939"/>
    <w:basedOn w:val="Normal"/>
    <w:next w:val="Normal"/>
    <w:pPr>
      <w:pBdr>
        <w:top w:val="nil"/>
        <w:left w:val="nil"/>
        <w:bottom w:val="single" w:sz="8" w:space="4" w:color="4F81BD"/>
        <w:right w:val="nil"/>
      </w:pBdr>
      <w:spacing w:lineRule="auto" w:line="240" w:before="0" w:after="300"/>
      <w:contextualSpacing/>
      <w:jc w:val="left"/>
    </w:pPr>
    <w:rPr>
      <w:rFonts w:ascii="Cambria" w:hAnsi="Cambria" w:cs=""/>
      <w:color w:val="17365D"/>
      <w:spacing w:val="5"/>
      <w:sz w:val="52"/>
      <w:szCs w:val="52"/>
    </w:rPr>
  </w:style>
  <w:style w:type="paragraph" w:styleId="Encabezamiento">
    <w:name w:val="Encabezamiento"/>
    <w:uiPriority w:val="99"/>
    <w:unhideWhenUsed/>
    <w:link w:val="EncabezadoCar"/>
    <w:rsid w:val="004c5bca"/>
    <w:basedOn w:val="Normal"/>
    <w:pPr>
      <w:tabs>
        <w:tab w:val="center" w:pos="4419" w:leader="none"/>
        <w:tab w:val="right" w:pos="8838" w:leader="none"/>
      </w:tabs>
      <w:spacing w:lineRule="auto" w:line="240" w:before="0" w:after="0"/>
    </w:pPr>
    <w:rPr/>
  </w:style>
  <w:style w:type="paragraph" w:styleId="Piedepgina">
    <w:name w:val="Pie de página"/>
    <w:uiPriority w:val="99"/>
    <w:semiHidden/>
    <w:unhideWhenUsed/>
    <w:link w:val="PiedepginaCar"/>
    <w:rsid w:val="004c5bca"/>
    <w:basedOn w:val="Normal"/>
    <w:pPr>
      <w:tabs>
        <w:tab w:val="center" w:pos="4419" w:leader="none"/>
        <w:tab w:val="right" w:pos="8838" w:leader="none"/>
      </w:tabs>
      <w:spacing w:lineRule="auto" w:line="240" w:before="0" w:after="0"/>
    </w:pPr>
    <w:rPr/>
  </w:style>
  <w:style w:type="paragraph" w:styleId="Contenidodelmarco">
    <w:name w:val="Contenido del marco"/>
    <w:basedOn w:val="Normal"/>
    <w:pPr/>
    <w:rPr/>
  </w:style>
  <w:style w:type="numbering" w:styleId="NoList" w:default="1">
    <w:name w:val="No List"/>
    <w:uiPriority w:val="99"/>
    <w:semiHidden/>
    <w:unhideWhenUsed/>
  </w:style>
  <w:style w:type="table" w:default="1" w:styleId="Tabla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2014-05-13T21:26:00Z</dcterms:created>
  <dc:creator>alumno</dc:creator>
  <dc:language>es-AR</dc:language>
  <cp:lastModifiedBy>Vanesa</cp:lastModifiedBy>
  <dcterms:modified xsi:type="dcterms:W3CDTF">2017-08-08T13:36:00Z</dcterms:modified>
  <cp:revision>57</cp:revision>
</cp:coreProperties>
</file>