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AE" w:rsidRPr="005370AE" w:rsidRDefault="005370AE" w:rsidP="00776F2A">
      <w:pPr>
        <w:jc w:val="both"/>
        <w:rPr>
          <w:rFonts w:cstheme="minorHAnsi"/>
          <w:b/>
          <w:bCs/>
        </w:rPr>
      </w:pPr>
    </w:p>
    <w:p w:rsidR="005370AE" w:rsidRPr="005370AE" w:rsidRDefault="005370AE" w:rsidP="00776F2A">
      <w:pPr>
        <w:spacing w:after="120"/>
        <w:jc w:val="both"/>
        <w:rPr>
          <w:rFonts w:cstheme="minorHAnsi"/>
          <w:b/>
        </w:rPr>
      </w:pPr>
    </w:p>
    <w:p w:rsidR="005370AE" w:rsidRPr="00776F2A" w:rsidRDefault="005370AE" w:rsidP="00776F2A">
      <w:pPr>
        <w:spacing w:after="120"/>
        <w:jc w:val="center"/>
        <w:rPr>
          <w:rFonts w:cstheme="minorHAnsi"/>
          <w:b/>
          <w:sz w:val="32"/>
          <w:szCs w:val="32"/>
        </w:rPr>
      </w:pPr>
      <w:r w:rsidRPr="00776F2A">
        <w:rPr>
          <w:rFonts w:cstheme="minorHAnsi"/>
          <w:b/>
          <w:sz w:val="32"/>
          <w:szCs w:val="32"/>
        </w:rPr>
        <w:t>ESCUELA SECUNDARIA Y SUPERIOR N°1 “C.B. DE QUIRÓS”</w:t>
      </w:r>
    </w:p>
    <w:p w:rsidR="005370AE" w:rsidRPr="00776F2A" w:rsidRDefault="005370AE" w:rsidP="00776F2A">
      <w:pPr>
        <w:spacing w:after="120"/>
        <w:jc w:val="center"/>
        <w:rPr>
          <w:rFonts w:cstheme="minorHAnsi"/>
          <w:b/>
          <w:sz w:val="32"/>
          <w:szCs w:val="32"/>
        </w:rPr>
      </w:pPr>
      <w:r w:rsidRPr="00776F2A">
        <w:rPr>
          <w:rFonts w:cstheme="minorHAnsi"/>
          <w:b/>
          <w:sz w:val="32"/>
          <w:szCs w:val="32"/>
        </w:rPr>
        <w:t>PROFESORADO DE MÚSICA</w:t>
      </w: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Default="005370AE" w:rsidP="00776F2A">
      <w:pPr>
        <w:pStyle w:val="Ttulo1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776F2A">
        <w:rPr>
          <w:rFonts w:asciiTheme="minorHAnsi" w:hAnsiTheme="minorHAnsi" w:cstheme="minorHAnsi"/>
          <w:sz w:val="32"/>
          <w:szCs w:val="32"/>
          <w:u w:val="single"/>
        </w:rPr>
        <w:t>MUSICA ARGENTINA Y LATINOAMERICANA</w:t>
      </w:r>
    </w:p>
    <w:p w:rsidR="00771F00" w:rsidRDefault="00771F00" w:rsidP="00771F00">
      <w:pPr>
        <w:rPr>
          <w:lang w:eastAsia="es-ES"/>
        </w:rPr>
      </w:pPr>
    </w:p>
    <w:p w:rsidR="00771F00" w:rsidRPr="00771F00" w:rsidRDefault="00771F00" w:rsidP="00771F00">
      <w:pPr>
        <w:jc w:val="center"/>
        <w:rPr>
          <w:b/>
          <w:sz w:val="32"/>
          <w:szCs w:val="32"/>
          <w:lang w:eastAsia="es-ES"/>
        </w:rPr>
      </w:pPr>
      <w:r w:rsidRPr="00771F00">
        <w:rPr>
          <w:b/>
          <w:sz w:val="32"/>
          <w:szCs w:val="32"/>
          <w:lang w:eastAsia="es-ES"/>
        </w:rPr>
        <w:t>SEMINARIO/TALLER</w:t>
      </w: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1F00">
      <w:pPr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  <w:r w:rsidRPr="00776F2A">
        <w:rPr>
          <w:rFonts w:cstheme="minorHAnsi"/>
          <w:b/>
          <w:bCs/>
          <w:sz w:val="32"/>
          <w:szCs w:val="32"/>
          <w:u w:val="single"/>
        </w:rPr>
        <w:t>Profesor</w:t>
      </w:r>
      <w:r w:rsidRPr="00776F2A">
        <w:rPr>
          <w:rFonts w:cstheme="minorHAnsi"/>
          <w:b/>
          <w:bCs/>
          <w:sz w:val="32"/>
          <w:szCs w:val="32"/>
        </w:rPr>
        <w:t>: Jorge Andrés Passarella</w:t>
      </w: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  <w:r w:rsidRPr="00776F2A">
        <w:rPr>
          <w:rFonts w:cstheme="minorHAnsi"/>
          <w:b/>
          <w:bCs/>
          <w:sz w:val="32"/>
          <w:szCs w:val="32"/>
          <w:u w:val="single"/>
        </w:rPr>
        <w:t>CURSO</w:t>
      </w:r>
      <w:r w:rsidRPr="00776F2A">
        <w:rPr>
          <w:rFonts w:cstheme="minorHAnsi"/>
          <w:b/>
          <w:bCs/>
          <w:sz w:val="32"/>
          <w:szCs w:val="32"/>
        </w:rPr>
        <w:t>: 3</w:t>
      </w:r>
      <w:r w:rsidR="00776F2A">
        <w:rPr>
          <w:rFonts w:cstheme="minorHAnsi"/>
          <w:b/>
          <w:bCs/>
          <w:sz w:val="32"/>
          <w:szCs w:val="32"/>
        </w:rPr>
        <w:t>º</w:t>
      </w:r>
      <w:r w:rsidRPr="00776F2A">
        <w:rPr>
          <w:rFonts w:cstheme="minorHAnsi"/>
          <w:b/>
          <w:bCs/>
          <w:sz w:val="32"/>
          <w:szCs w:val="32"/>
        </w:rPr>
        <w:t xml:space="preserve"> Año</w:t>
      </w:r>
      <w:r w:rsidR="00776F2A">
        <w:rPr>
          <w:rFonts w:cstheme="minorHAnsi"/>
          <w:b/>
          <w:bCs/>
          <w:sz w:val="32"/>
          <w:szCs w:val="32"/>
        </w:rPr>
        <w:t xml:space="preserve"> “A”</w:t>
      </w: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rPr>
          <w:rFonts w:cstheme="minorHAnsi"/>
          <w:b/>
          <w:bCs/>
          <w:sz w:val="32"/>
          <w:szCs w:val="32"/>
        </w:rPr>
      </w:pPr>
    </w:p>
    <w:p w:rsidR="005370AE" w:rsidRPr="00776F2A" w:rsidRDefault="005370AE" w:rsidP="00776F2A">
      <w:pPr>
        <w:jc w:val="center"/>
        <w:rPr>
          <w:rFonts w:cstheme="minorHAnsi"/>
          <w:b/>
          <w:bCs/>
          <w:sz w:val="32"/>
          <w:szCs w:val="32"/>
        </w:rPr>
      </w:pPr>
      <w:r w:rsidRPr="00776F2A">
        <w:rPr>
          <w:rFonts w:cstheme="minorHAnsi"/>
          <w:b/>
          <w:bCs/>
          <w:sz w:val="32"/>
          <w:szCs w:val="32"/>
          <w:u w:val="single"/>
        </w:rPr>
        <w:t>Año</w:t>
      </w:r>
      <w:r w:rsidRPr="00776F2A">
        <w:rPr>
          <w:rFonts w:cstheme="minorHAnsi"/>
          <w:b/>
          <w:bCs/>
          <w:sz w:val="32"/>
          <w:szCs w:val="32"/>
        </w:rPr>
        <w:t>: 201</w:t>
      </w:r>
      <w:bookmarkStart w:id="0" w:name="_GoBack"/>
      <w:bookmarkEnd w:id="0"/>
      <w:r w:rsidRPr="00776F2A">
        <w:rPr>
          <w:rFonts w:cstheme="minorHAnsi"/>
          <w:b/>
          <w:bCs/>
          <w:sz w:val="32"/>
          <w:szCs w:val="32"/>
        </w:rPr>
        <w:t>7</w:t>
      </w:r>
    </w:p>
    <w:p w:rsidR="005370AE" w:rsidRPr="005370AE" w:rsidRDefault="005370AE" w:rsidP="00776F2A">
      <w:pPr>
        <w:jc w:val="both"/>
        <w:rPr>
          <w:rFonts w:cstheme="minorHAnsi"/>
          <w:b/>
          <w:bCs/>
        </w:rPr>
      </w:pPr>
    </w:p>
    <w:p w:rsidR="005370AE" w:rsidRPr="005370AE" w:rsidRDefault="005370AE" w:rsidP="00776F2A">
      <w:pPr>
        <w:pStyle w:val="Ttulo1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5370AE">
        <w:rPr>
          <w:rFonts w:asciiTheme="minorHAnsi" w:hAnsiTheme="minorHAnsi" w:cstheme="minorHAnsi"/>
          <w:iCs/>
          <w:sz w:val="22"/>
          <w:szCs w:val="22"/>
          <w:u w:val="single"/>
        </w:rPr>
        <w:lastRenderedPageBreak/>
        <w:t>FUNDAMENTACION</w:t>
      </w:r>
    </w:p>
    <w:p w:rsidR="005370AE" w:rsidRPr="005370AE" w:rsidRDefault="005370AE" w:rsidP="00776F2A">
      <w:pPr>
        <w:pStyle w:val="Ttulo1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370AE" w:rsidRPr="005370AE" w:rsidRDefault="005370AE" w:rsidP="00776F2A">
      <w:pPr>
        <w:pStyle w:val="Ttulo1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5370AE">
        <w:rPr>
          <w:rFonts w:asciiTheme="minorHAnsi" w:hAnsiTheme="minorHAnsi" w:cstheme="minorHAnsi"/>
          <w:b w:val="0"/>
          <w:iCs/>
          <w:sz w:val="22"/>
          <w:szCs w:val="22"/>
        </w:rPr>
        <w:t>La música de raíz folklórica como así también la Popular Argentina y Latinoamericana, desde la Audición, la Producción y la Danza, nos presenta permanentemente un desafío, en la incorporación exacta de tal expresión, que como Músicos y futuros docentes debemos resolver en forma competente y de esta manera poder ampliar nuestra formación académica.</w:t>
      </w:r>
    </w:p>
    <w:p w:rsidR="005370AE" w:rsidRPr="005370AE" w:rsidRDefault="005370AE" w:rsidP="00776F2A">
      <w:pPr>
        <w:pStyle w:val="Ttulo1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5370AE">
        <w:rPr>
          <w:rFonts w:asciiTheme="minorHAnsi" w:hAnsiTheme="minorHAnsi" w:cstheme="minorHAnsi"/>
          <w:b w:val="0"/>
          <w:iCs/>
          <w:sz w:val="22"/>
          <w:szCs w:val="22"/>
        </w:rPr>
        <w:t>Porque si no comprendemos y analizamos con profundidad todo lo que tiene que ver con  una expresión autóctona y de valor acerca de nuestra música folklórica y de sus danzas, difícilmente podamos entender un género que además de su valor musical es el que nos identifica ante los pueblos, y mucho menos poder abrir un juicio crítico acerca de tantas expresiones que inundan nuestro medio, y que muchas tienen q</w:t>
      </w:r>
      <w:r w:rsidR="00776F2A">
        <w:rPr>
          <w:rFonts w:asciiTheme="minorHAnsi" w:hAnsiTheme="minorHAnsi" w:cstheme="minorHAnsi"/>
          <w:b w:val="0"/>
          <w:iCs/>
          <w:sz w:val="22"/>
          <w:szCs w:val="22"/>
        </w:rPr>
        <w:t xml:space="preserve">ue ver con la música folklórica </w:t>
      </w:r>
      <w:r w:rsidRPr="005370AE">
        <w:rPr>
          <w:rFonts w:asciiTheme="minorHAnsi" w:hAnsiTheme="minorHAnsi" w:cstheme="minorHAnsi"/>
          <w:b w:val="0"/>
          <w:iCs/>
          <w:sz w:val="22"/>
          <w:szCs w:val="22"/>
        </w:rPr>
        <w:t>y popular</w:t>
      </w:r>
      <w:r w:rsidR="00776F2A">
        <w:rPr>
          <w:rFonts w:asciiTheme="minorHAnsi" w:hAnsiTheme="minorHAnsi" w:cstheme="minorHAnsi"/>
          <w:b w:val="0"/>
          <w:iCs/>
          <w:sz w:val="22"/>
          <w:szCs w:val="22"/>
        </w:rPr>
        <w:t xml:space="preserve">, </w:t>
      </w:r>
      <w:r w:rsidRPr="005370AE">
        <w:rPr>
          <w:rFonts w:asciiTheme="minorHAnsi" w:hAnsiTheme="minorHAnsi" w:cstheme="minorHAnsi"/>
          <w:b w:val="0"/>
          <w:iCs/>
          <w:sz w:val="22"/>
          <w:szCs w:val="22"/>
        </w:rPr>
        <w:t>otras no tanto, y otras</w:t>
      </w:r>
      <w:r w:rsidR="00776F2A">
        <w:rPr>
          <w:rFonts w:asciiTheme="minorHAnsi" w:hAnsiTheme="minorHAnsi" w:cstheme="minorHAnsi"/>
          <w:b w:val="0"/>
          <w:iCs/>
          <w:sz w:val="22"/>
          <w:szCs w:val="22"/>
        </w:rPr>
        <w:t>,</w:t>
      </w:r>
      <w:r w:rsidRPr="005370AE">
        <w:rPr>
          <w:rFonts w:asciiTheme="minorHAnsi" w:hAnsiTheme="minorHAnsi" w:cstheme="minorHAnsi"/>
          <w:b w:val="0"/>
          <w:iCs/>
          <w:sz w:val="22"/>
          <w:szCs w:val="22"/>
        </w:rPr>
        <w:t xml:space="preserve"> nada.</w:t>
      </w:r>
    </w:p>
    <w:p w:rsidR="00776F2A" w:rsidRDefault="005370AE" w:rsidP="00776F2A">
      <w:pPr>
        <w:pStyle w:val="Ttulo1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5370AE">
        <w:rPr>
          <w:rFonts w:asciiTheme="minorHAnsi" w:hAnsiTheme="minorHAnsi" w:cstheme="minorHAnsi"/>
          <w:b w:val="0"/>
          <w:iCs/>
          <w:sz w:val="22"/>
          <w:szCs w:val="22"/>
        </w:rPr>
        <w:t xml:space="preserve">Porque la danza es una expresión tan antigua como el hombre mismo, y en esa manera de expresar diferentes sentimientos, a través de los diferentes movimientos del cuerpo, estaremos en el camino de la desinhibición,  del goce espontáneo de la música, y del disfrute y la satisfacción de nuestra vida espiritual. </w:t>
      </w:r>
    </w:p>
    <w:p w:rsidR="005370AE" w:rsidRDefault="005370AE" w:rsidP="00776F2A">
      <w:pPr>
        <w:pStyle w:val="Ttulo1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5370AE">
        <w:rPr>
          <w:rFonts w:asciiTheme="minorHAnsi" w:hAnsiTheme="minorHAnsi" w:cstheme="minorHAnsi"/>
          <w:b w:val="0"/>
          <w:iCs/>
          <w:sz w:val="22"/>
          <w:szCs w:val="22"/>
        </w:rPr>
        <w:t>Por consiguiente, nos iniciaremos en el conocimiento de estos géneros musicales</w:t>
      </w:r>
      <w:r w:rsidR="00776F2A">
        <w:rPr>
          <w:rFonts w:asciiTheme="minorHAnsi" w:hAnsiTheme="minorHAnsi" w:cstheme="minorHAnsi"/>
          <w:b w:val="0"/>
          <w:iCs/>
          <w:sz w:val="22"/>
          <w:szCs w:val="22"/>
        </w:rPr>
        <w:t>,</w:t>
      </w:r>
      <w:r w:rsidRPr="005370AE">
        <w:rPr>
          <w:rFonts w:asciiTheme="minorHAnsi" w:hAnsiTheme="minorHAnsi" w:cstheme="minorHAnsi"/>
          <w:b w:val="0"/>
          <w:iCs/>
          <w:sz w:val="22"/>
          <w:szCs w:val="22"/>
        </w:rPr>
        <w:t xml:space="preserve"> como así también en la expresión corporal de las danzas más representativas de cada una de las zonas de nuestro mapa folklórico, y realizaremos un análisis profundo y una apreciación analítica de la música folklórica y popular Argentina y Latinoamericana.</w:t>
      </w:r>
    </w:p>
    <w:p w:rsidR="00771F00" w:rsidRDefault="00771F00" w:rsidP="00771F00">
      <w:pPr>
        <w:rPr>
          <w:lang w:eastAsia="es-ES"/>
        </w:rPr>
      </w:pPr>
    </w:p>
    <w:p w:rsidR="00771F00" w:rsidRPr="005370AE" w:rsidRDefault="00771F00" w:rsidP="00771F00">
      <w:pPr>
        <w:spacing w:after="120" w:line="240" w:lineRule="auto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b/>
          <w:iCs/>
          <w:u w:val="single"/>
          <w:lang w:val="es-ES_tradnl"/>
        </w:rPr>
        <w:t>OBJETIVOS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141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lang w:val="es-ES_tradnl" w:eastAsia="es-ES"/>
        </w:rPr>
        <w:t>Conocer las características del fenómeno folklórico: origen, desarrollo y evolución del término.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141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iCs/>
          <w:lang w:val="es-ES_tradnl"/>
        </w:rPr>
        <w:t>Conocer las distintas zonas folklóricas de nuestro país: su ubicación geográfica, danzas y ritmos folklóricos más representativos.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141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iCs/>
          <w:lang w:val="es-ES_tradnl"/>
        </w:rPr>
        <w:t>Diferenciar el fenómeno folklórico tradicional del de proyección.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141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lang w:val="es-ES_tradnl"/>
        </w:rPr>
        <w:t>Escuchar, apreciación, analizar y ejecutar vocal e instrumentalmente obras de la Música Folklórica Argentina.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207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iCs/>
          <w:lang w:val="es-ES_tradnl"/>
        </w:rPr>
        <w:t>Conocer</w:t>
      </w:r>
      <w:r w:rsidRPr="005370AE">
        <w:rPr>
          <w:rFonts w:cstheme="minorHAnsi"/>
          <w:b/>
          <w:iCs/>
          <w:lang w:val="es-ES_tradnl"/>
        </w:rPr>
        <w:t xml:space="preserve"> </w:t>
      </w:r>
      <w:r w:rsidRPr="005370AE">
        <w:rPr>
          <w:rFonts w:cstheme="minorHAnsi"/>
          <w:iCs/>
          <w:lang w:val="es-ES_tradnl"/>
        </w:rPr>
        <w:t>e interpretar corporalmente coreografías de las danzas folklóricas  más representativas de nuestro país.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207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iCs/>
          <w:lang w:val="es-ES_tradnl"/>
        </w:rPr>
        <w:t>Valorar y apreciar las posibilidades de comunicación  con el mundo que nos rodea, a partir de la interpretación instrumental, el canto y la danza.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207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iCs/>
          <w:lang w:val="es-ES_tradnl"/>
        </w:rPr>
        <w:t>Aceptar y valorar las producciones propias y de los demás.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207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iCs/>
          <w:lang w:val="es-ES_tradnl"/>
        </w:rPr>
        <w:t>Acordar, aceptar y respetar reglas de trabajo, para una correcta producción creativa.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207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iCs/>
          <w:lang w:val="es-ES_tradnl"/>
        </w:rPr>
        <w:t>Demostrar el gusto por la producción musical.</w:t>
      </w:r>
    </w:p>
    <w:p w:rsidR="00771F00" w:rsidRPr="00771F00" w:rsidRDefault="00771F00" w:rsidP="00771F00">
      <w:pPr>
        <w:pStyle w:val="Prrafodelista"/>
        <w:numPr>
          <w:ilvl w:val="0"/>
          <w:numId w:val="1"/>
        </w:numPr>
        <w:ind w:left="567" w:hanging="207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iCs/>
          <w:lang w:val="es-ES_tradnl"/>
        </w:rPr>
        <w:t>Valorar la  música y la  danza como un símbolo de identidad de un pueblo; y como defensa de nuestro acervo cultural.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207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iCs/>
          <w:lang w:val="es-ES_tradnl"/>
        </w:rPr>
        <w:t>Participar espontáneamente de las expresiones musicales y la danza.</w:t>
      </w:r>
    </w:p>
    <w:p w:rsidR="00771F00" w:rsidRPr="005370AE" w:rsidRDefault="00771F00" w:rsidP="00771F00">
      <w:pPr>
        <w:pStyle w:val="Prrafodelista"/>
        <w:numPr>
          <w:ilvl w:val="0"/>
          <w:numId w:val="1"/>
        </w:numPr>
        <w:ind w:left="567" w:hanging="207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iCs/>
          <w:lang w:val="es-ES_tradnl"/>
        </w:rPr>
        <w:t>Demostrar responsabilidad y compromiso con el estudio.</w:t>
      </w:r>
    </w:p>
    <w:p w:rsidR="005370AE" w:rsidRPr="005370AE" w:rsidRDefault="006916FC" w:rsidP="00776F2A">
      <w:pPr>
        <w:pStyle w:val="Ttulo1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>CONTENIDOS</w:t>
      </w:r>
    </w:p>
    <w:p w:rsidR="005370AE" w:rsidRPr="005370AE" w:rsidRDefault="005370AE" w:rsidP="00776F2A">
      <w:pPr>
        <w:spacing w:after="0" w:line="240" w:lineRule="auto"/>
        <w:jc w:val="both"/>
        <w:rPr>
          <w:rFonts w:cstheme="minorHAnsi"/>
          <w:lang w:val="es-ES_tradnl" w:eastAsia="es-ES"/>
        </w:rPr>
      </w:pPr>
    </w:p>
    <w:p w:rsidR="005370AE" w:rsidRPr="005370AE" w:rsidRDefault="006916FC" w:rsidP="00776F2A">
      <w:pPr>
        <w:pStyle w:val="Prrafodelista"/>
        <w:numPr>
          <w:ilvl w:val="0"/>
          <w:numId w:val="2"/>
        </w:numPr>
        <w:spacing w:after="0" w:line="240" w:lineRule="auto"/>
        <w:ind w:left="567" w:hanging="141"/>
        <w:jc w:val="both"/>
        <w:rPr>
          <w:rFonts w:cstheme="minorHAnsi"/>
          <w:lang w:val="es-ES_tradnl" w:eastAsia="es-ES"/>
        </w:rPr>
      </w:pPr>
      <w:r>
        <w:rPr>
          <w:rFonts w:cstheme="minorHAnsi"/>
          <w:lang w:val="es-ES_tradnl" w:eastAsia="es-ES"/>
        </w:rPr>
        <w:t>La s</w:t>
      </w:r>
      <w:r w:rsidR="005370AE" w:rsidRPr="005370AE">
        <w:rPr>
          <w:rFonts w:cstheme="minorHAnsi"/>
          <w:lang w:val="es-ES_tradnl" w:eastAsia="es-ES"/>
        </w:rPr>
        <w:t>ituación actual de las culturas musicales en Argentina.</w:t>
      </w:r>
    </w:p>
    <w:p w:rsidR="005370AE" w:rsidRPr="005370AE" w:rsidRDefault="006916FC" w:rsidP="00776F2A">
      <w:pPr>
        <w:pStyle w:val="Prrafodelista"/>
        <w:numPr>
          <w:ilvl w:val="0"/>
          <w:numId w:val="2"/>
        </w:numPr>
        <w:spacing w:after="0" w:line="240" w:lineRule="auto"/>
        <w:ind w:left="567" w:hanging="141"/>
        <w:jc w:val="both"/>
        <w:rPr>
          <w:rFonts w:cstheme="minorHAnsi"/>
          <w:lang w:val="es-ES_tradnl" w:eastAsia="es-ES"/>
        </w:rPr>
      </w:pPr>
      <w:r>
        <w:rPr>
          <w:rFonts w:cstheme="minorHAnsi"/>
          <w:lang w:val="es-ES_tradnl" w:eastAsia="es-ES"/>
        </w:rPr>
        <w:t>Los c</w:t>
      </w:r>
      <w:r w:rsidR="005370AE" w:rsidRPr="005370AE">
        <w:rPr>
          <w:rFonts w:cstheme="minorHAnsi"/>
          <w:lang w:val="es-ES_tradnl" w:eastAsia="es-ES"/>
        </w:rPr>
        <w:t>omplejos genéricos de la música Argentina.</w:t>
      </w:r>
    </w:p>
    <w:p w:rsidR="005370AE" w:rsidRPr="005370AE" w:rsidRDefault="006916FC" w:rsidP="00776F2A">
      <w:pPr>
        <w:pStyle w:val="Prrafodelista"/>
        <w:numPr>
          <w:ilvl w:val="0"/>
          <w:numId w:val="2"/>
        </w:numPr>
        <w:spacing w:after="0" w:line="240" w:lineRule="auto"/>
        <w:ind w:left="567" w:hanging="141"/>
        <w:jc w:val="both"/>
        <w:rPr>
          <w:rFonts w:cstheme="minorHAnsi"/>
          <w:lang w:val="es-ES_tradnl" w:eastAsia="es-ES"/>
        </w:rPr>
      </w:pPr>
      <w:r>
        <w:rPr>
          <w:rFonts w:cstheme="minorHAnsi"/>
          <w:lang w:val="es-ES_tradnl" w:eastAsia="es-ES"/>
        </w:rPr>
        <w:t>Las c</w:t>
      </w:r>
      <w:r w:rsidR="005370AE" w:rsidRPr="005370AE">
        <w:rPr>
          <w:rFonts w:cstheme="minorHAnsi"/>
          <w:lang w:val="es-ES_tradnl" w:eastAsia="es-ES"/>
        </w:rPr>
        <w:t>lasificaciones musicales del género folklórico. Folklore: etimología de la palabra. Ciencia del Folklore – Características del fenómeno Folklórico: Sociedad Folk. - Proyección Folklórica. Mapa Folklórico</w:t>
      </w:r>
    </w:p>
    <w:p w:rsidR="005370AE" w:rsidRPr="005370AE" w:rsidRDefault="006916FC" w:rsidP="00776F2A">
      <w:pPr>
        <w:pStyle w:val="Prrafodelista"/>
        <w:numPr>
          <w:ilvl w:val="0"/>
          <w:numId w:val="2"/>
        </w:numPr>
        <w:spacing w:after="0" w:line="240" w:lineRule="auto"/>
        <w:ind w:left="567" w:hanging="141"/>
        <w:jc w:val="both"/>
        <w:rPr>
          <w:rFonts w:cstheme="minorHAnsi"/>
          <w:lang w:val="es-ES_tradnl" w:eastAsia="es-ES"/>
        </w:rPr>
      </w:pPr>
      <w:r>
        <w:rPr>
          <w:rFonts w:cstheme="minorHAnsi"/>
          <w:lang w:val="es-ES_tradnl" w:eastAsia="es-ES"/>
        </w:rPr>
        <w:lastRenderedPageBreak/>
        <w:t>Las r</w:t>
      </w:r>
      <w:r w:rsidR="005370AE" w:rsidRPr="005370AE">
        <w:rPr>
          <w:rFonts w:cstheme="minorHAnsi"/>
          <w:lang w:val="es-ES_tradnl" w:eastAsia="es-ES"/>
        </w:rPr>
        <w:t>egiones folklóricas argentinas. Características del repertorio folklórico.</w:t>
      </w:r>
    </w:p>
    <w:p w:rsidR="005370AE" w:rsidRPr="005370AE" w:rsidRDefault="006916FC" w:rsidP="00776F2A">
      <w:pPr>
        <w:pStyle w:val="Prrafodelista"/>
        <w:numPr>
          <w:ilvl w:val="0"/>
          <w:numId w:val="2"/>
        </w:numPr>
        <w:spacing w:after="0" w:line="240" w:lineRule="auto"/>
        <w:ind w:left="567" w:hanging="141"/>
        <w:jc w:val="both"/>
        <w:rPr>
          <w:rFonts w:cstheme="minorHAnsi"/>
          <w:lang w:val="es-ES_tradnl" w:eastAsia="es-ES"/>
        </w:rPr>
      </w:pPr>
      <w:r>
        <w:rPr>
          <w:rFonts w:cstheme="minorHAnsi"/>
          <w:lang w:val="es-ES_tradnl" w:eastAsia="es-ES"/>
        </w:rPr>
        <w:t>Los r</w:t>
      </w:r>
      <w:r w:rsidR="005370AE" w:rsidRPr="005370AE">
        <w:rPr>
          <w:rFonts w:cstheme="minorHAnsi"/>
          <w:lang w:val="es-ES_tradnl" w:eastAsia="es-ES"/>
        </w:rPr>
        <w:t>itmos del folklore. Interpretaciones individuales y  grupales del repertorio folklórico argentino.</w:t>
      </w:r>
    </w:p>
    <w:p w:rsidR="00771F00" w:rsidRDefault="005370AE" w:rsidP="00771F00">
      <w:pPr>
        <w:spacing w:after="120" w:line="240" w:lineRule="auto"/>
        <w:jc w:val="both"/>
        <w:rPr>
          <w:rFonts w:cstheme="minorHAnsi"/>
          <w:lang w:val="es-ES_tradnl" w:eastAsia="es-ES"/>
        </w:rPr>
      </w:pPr>
      <w:r w:rsidRPr="005370AE">
        <w:rPr>
          <w:rFonts w:cstheme="minorHAnsi"/>
          <w:lang w:val="es-ES_tradnl" w:eastAsia="es-ES"/>
        </w:rPr>
        <w:t xml:space="preserve"> </w:t>
      </w:r>
    </w:p>
    <w:p w:rsidR="005370AE" w:rsidRPr="00771F00" w:rsidRDefault="00BB79E8" w:rsidP="00771F00">
      <w:pPr>
        <w:spacing w:after="120" w:line="240" w:lineRule="auto"/>
        <w:jc w:val="both"/>
        <w:rPr>
          <w:rFonts w:cstheme="minorHAnsi"/>
          <w:lang w:val="es-ES_tradnl" w:eastAsia="es-ES"/>
        </w:rPr>
      </w:pPr>
      <w:r w:rsidRPr="00771F00">
        <w:rPr>
          <w:rFonts w:cstheme="minorHAnsi"/>
          <w:b/>
          <w:iCs/>
          <w:u w:val="single"/>
          <w:lang w:val="es-ES_tradnl"/>
        </w:rPr>
        <w:t>METODOLOGIA</w:t>
      </w:r>
      <w:r w:rsidR="005370AE" w:rsidRPr="00771F00">
        <w:rPr>
          <w:rFonts w:cstheme="minorHAnsi"/>
          <w:b/>
          <w:iCs/>
          <w:u w:val="single"/>
          <w:lang w:val="es-ES_tradnl"/>
        </w:rPr>
        <w:t xml:space="preserve"> DE TRABAJO</w:t>
      </w:r>
    </w:p>
    <w:p w:rsidR="00BB79E8" w:rsidRDefault="00BB79E8" w:rsidP="00776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79E8">
        <w:rPr>
          <w:rFonts w:cstheme="minorHAnsi"/>
        </w:rPr>
        <w:t>El d</w:t>
      </w:r>
      <w:r>
        <w:rPr>
          <w:rFonts w:cstheme="minorHAnsi"/>
        </w:rPr>
        <w:t xml:space="preserve">ocente en el rol de coordinador y orientador </w:t>
      </w:r>
      <w:r w:rsidRPr="00BB79E8">
        <w:rPr>
          <w:rFonts w:cstheme="minorHAnsi"/>
        </w:rPr>
        <w:t>implementará</w:t>
      </w:r>
      <w:r>
        <w:rPr>
          <w:rFonts w:cstheme="minorHAnsi"/>
        </w:rPr>
        <w:t xml:space="preserve"> </w:t>
      </w:r>
      <w:r w:rsidRPr="00BB79E8">
        <w:rPr>
          <w:rFonts w:cstheme="minorHAnsi"/>
        </w:rPr>
        <w:t>actividades como:</w:t>
      </w:r>
    </w:p>
    <w:p w:rsidR="00776F2A" w:rsidRPr="00BB79E8" w:rsidRDefault="00776F2A" w:rsidP="00776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B79E8" w:rsidRPr="00BB79E8" w:rsidRDefault="00BB79E8" w:rsidP="00C02A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</w:rPr>
      </w:pPr>
      <w:r w:rsidRPr="00BB79E8">
        <w:rPr>
          <w:rFonts w:cstheme="minorHAnsi"/>
        </w:rPr>
        <w:t>Trabajar matices</w:t>
      </w:r>
      <w:r w:rsidR="00C02AC8">
        <w:rPr>
          <w:rFonts w:cstheme="minorHAnsi"/>
        </w:rPr>
        <w:t xml:space="preserve"> y características de las obras musicales.</w:t>
      </w:r>
    </w:p>
    <w:p w:rsidR="00BB79E8" w:rsidRPr="00BB79E8" w:rsidRDefault="00BB79E8" w:rsidP="00C02A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</w:rPr>
      </w:pPr>
      <w:r w:rsidRPr="00BB79E8">
        <w:rPr>
          <w:rFonts w:cstheme="minorHAnsi"/>
        </w:rPr>
        <w:t>Desarrollar la personalidad artística de los estudiantes, perfeccionando su</w:t>
      </w:r>
      <w:r w:rsidR="00C02AC8">
        <w:rPr>
          <w:rFonts w:cstheme="minorHAnsi"/>
        </w:rPr>
        <w:t xml:space="preserve">s </w:t>
      </w:r>
      <w:r w:rsidRPr="00BB79E8">
        <w:rPr>
          <w:rFonts w:cstheme="minorHAnsi"/>
        </w:rPr>
        <w:t>aptitudes musicales</w:t>
      </w:r>
      <w:r w:rsidR="00C02AC8">
        <w:rPr>
          <w:rFonts w:cstheme="minorHAnsi"/>
        </w:rPr>
        <w:t>.</w:t>
      </w:r>
    </w:p>
    <w:p w:rsidR="00BB79E8" w:rsidRPr="00BB79E8" w:rsidRDefault="00BB79E8" w:rsidP="00C02A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</w:rPr>
      </w:pPr>
      <w:r w:rsidRPr="00BB79E8">
        <w:rPr>
          <w:rFonts w:cstheme="minorHAnsi"/>
        </w:rPr>
        <w:t>Incorporar en la práctica grupal lo aprendido individualmente en sus clases</w:t>
      </w:r>
      <w:r>
        <w:rPr>
          <w:rFonts w:cstheme="minorHAnsi"/>
        </w:rPr>
        <w:t xml:space="preserve"> </w:t>
      </w:r>
      <w:r w:rsidRPr="00BB79E8">
        <w:rPr>
          <w:rFonts w:cstheme="minorHAnsi"/>
        </w:rPr>
        <w:t>de instrumento, reforzando los conocimientos individuales y adquiriendo</w:t>
      </w:r>
      <w:r>
        <w:rPr>
          <w:rFonts w:cstheme="minorHAnsi"/>
        </w:rPr>
        <w:t xml:space="preserve"> </w:t>
      </w:r>
      <w:r w:rsidRPr="00BB79E8">
        <w:rPr>
          <w:rFonts w:cstheme="minorHAnsi"/>
        </w:rPr>
        <w:t>otros en relación al trabajo en equipo.</w:t>
      </w:r>
    </w:p>
    <w:p w:rsidR="00BB79E8" w:rsidRPr="00BB79E8" w:rsidRDefault="00BB79E8" w:rsidP="00C02A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</w:rPr>
      </w:pPr>
      <w:r w:rsidRPr="00BB79E8">
        <w:rPr>
          <w:rFonts w:cstheme="minorHAnsi"/>
        </w:rPr>
        <w:t>En cuanto al repertorio, en cada año se s</w:t>
      </w:r>
      <w:r w:rsidR="00C02AC8">
        <w:rPr>
          <w:rFonts w:cstheme="minorHAnsi"/>
        </w:rPr>
        <w:t>eleccionan una variedad de obras, agrupada</w:t>
      </w:r>
      <w:r w:rsidRPr="00BB79E8">
        <w:rPr>
          <w:rFonts w:cstheme="minorHAnsi"/>
        </w:rPr>
        <w:t>s de acuerdo a los</w:t>
      </w:r>
      <w:r w:rsidR="00C02AC8">
        <w:rPr>
          <w:rFonts w:cstheme="minorHAnsi"/>
        </w:rPr>
        <w:t xml:space="preserve"> diferentes estilos,  sin descuidar el interés d</w:t>
      </w:r>
      <w:r w:rsidRPr="00BB79E8">
        <w:rPr>
          <w:rFonts w:cstheme="minorHAnsi"/>
        </w:rPr>
        <w:t>el alumno.</w:t>
      </w:r>
    </w:p>
    <w:p w:rsidR="00C02AC8" w:rsidRDefault="00BB79E8" w:rsidP="00C02A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</w:rPr>
      </w:pPr>
      <w:r w:rsidRPr="00BB79E8">
        <w:rPr>
          <w:rFonts w:cstheme="minorHAnsi"/>
        </w:rPr>
        <w:t>Realizar audiciones de obras musicales significativamente representativas</w:t>
      </w:r>
      <w:r>
        <w:rPr>
          <w:rFonts w:cstheme="minorHAnsi"/>
        </w:rPr>
        <w:t xml:space="preserve"> </w:t>
      </w:r>
      <w:r w:rsidRPr="00BB79E8">
        <w:rPr>
          <w:rFonts w:cstheme="minorHAnsi"/>
        </w:rPr>
        <w:t>de los géneros y estilos trabajar.</w:t>
      </w:r>
    </w:p>
    <w:p w:rsidR="005370AE" w:rsidRPr="00C02AC8" w:rsidRDefault="005370AE" w:rsidP="00C02A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</w:rPr>
      </w:pPr>
      <w:r w:rsidRPr="00C02AC8">
        <w:rPr>
          <w:rFonts w:cstheme="minorHAnsi"/>
          <w:iCs/>
          <w:lang w:val="es-ES_tradnl"/>
        </w:rPr>
        <w:t>Clases teórico-prácticas, de taller  y de investigación bibliográfica.</w:t>
      </w:r>
    </w:p>
    <w:p w:rsidR="005370AE" w:rsidRPr="005370AE" w:rsidRDefault="005370AE" w:rsidP="00776F2A">
      <w:pPr>
        <w:pStyle w:val="Prrafodelista"/>
        <w:ind w:left="567"/>
        <w:jc w:val="both"/>
        <w:rPr>
          <w:rFonts w:cstheme="minorHAnsi"/>
          <w:iCs/>
          <w:lang w:val="es-ES_tradnl"/>
        </w:rPr>
      </w:pPr>
    </w:p>
    <w:p w:rsidR="003A0B54" w:rsidRPr="003912F2" w:rsidRDefault="00776F2A" w:rsidP="00776F2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EVALUACION</w:t>
      </w:r>
      <w:r w:rsidR="003A0B54" w:rsidRPr="003912F2">
        <w:rPr>
          <w:b/>
          <w:bCs/>
          <w:u w:val="single"/>
        </w:rPr>
        <w:t>:</w:t>
      </w:r>
    </w:p>
    <w:p w:rsidR="003A0B54" w:rsidRPr="003912F2" w:rsidRDefault="003A0B54" w:rsidP="00776F2A">
      <w:pPr>
        <w:spacing w:line="240" w:lineRule="auto"/>
        <w:jc w:val="both"/>
        <w:rPr>
          <w:bCs/>
        </w:rPr>
      </w:pPr>
      <w:r w:rsidRPr="003912F2">
        <w:rPr>
          <w:bCs/>
        </w:rPr>
        <w:t>La asignatura Música se basa en un proceso de EVALUACIÓN GRADUAL, CONTINUA Y EN PROCESO, a lo l</w:t>
      </w:r>
      <w:r>
        <w:rPr>
          <w:bCs/>
        </w:rPr>
        <w:t>argo de todo el trayecto de cursado</w:t>
      </w:r>
      <w:r w:rsidRPr="003912F2">
        <w:rPr>
          <w:bCs/>
        </w:rPr>
        <w:t>, es decir, el alumno ten</w:t>
      </w:r>
      <w:r>
        <w:rPr>
          <w:bCs/>
        </w:rPr>
        <w:t>drá que ir demostrando clase a clase</w:t>
      </w:r>
      <w:r w:rsidRPr="003912F2">
        <w:rPr>
          <w:bCs/>
        </w:rPr>
        <w:t>, en las distintas actividades, la asimilación progresiva de los contenidos.</w:t>
      </w:r>
    </w:p>
    <w:p w:rsidR="003A0B54" w:rsidRPr="00776F2A" w:rsidRDefault="003A0B54" w:rsidP="00C02AC8">
      <w:pPr>
        <w:pStyle w:val="Prrafodelista"/>
        <w:numPr>
          <w:ilvl w:val="0"/>
          <w:numId w:val="5"/>
        </w:numPr>
        <w:ind w:left="284" w:hanging="142"/>
        <w:jc w:val="both"/>
        <w:rPr>
          <w:b/>
        </w:rPr>
      </w:pPr>
      <w:r w:rsidRPr="00776F2A">
        <w:rPr>
          <w:b/>
        </w:rPr>
        <w:t>Criterios de evaluación: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Comprensión e interpretación de consignas.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Interés y participación en las actividades de la clase.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Desinhibición frente a los demás.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Manejo del vocabulario propio de la disciplina.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Compromiso y responsabilidad para las producciones individuales y grupales.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Respeto y valoración por las producciones propias y ajenas.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Manejo adecuado y responsable de</w:t>
      </w:r>
      <w:r w:rsidR="00BB79E8">
        <w:t xml:space="preserve"> la voz</w:t>
      </w:r>
      <w:r w:rsidR="00771F00">
        <w:t>, del cuerpo</w:t>
      </w:r>
      <w:r w:rsidR="00BB79E8">
        <w:t xml:space="preserve"> y de</w:t>
      </w:r>
      <w:r w:rsidRPr="003912F2">
        <w:t xml:space="preserve"> </w:t>
      </w:r>
      <w:r>
        <w:t>los instrumentos musicales.</w:t>
      </w:r>
    </w:p>
    <w:p w:rsidR="003A0B54" w:rsidRPr="003912F2" w:rsidRDefault="003A0B54" w:rsidP="00776F2A">
      <w:pPr>
        <w:pStyle w:val="Prrafodelista"/>
        <w:numPr>
          <w:ilvl w:val="0"/>
          <w:numId w:val="6"/>
        </w:numPr>
        <w:spacing w:after="0" w:line="240" w:lineRule="auto"/>
        <w:ind w:left="567" w:hanging="141"/>
        <w:jc w:val="both"/>
      </w:pPr>
      <w:r w:rsidRPr="003912F2">
        <w:t>Capacidad para expresar y argumentar juicios personales acerca de la música escuchada, de las producciones propias y de los demás.</w:t>
      </w:r>
    </w:p>
    <w:p w:rsidR="00771F00" w:rsidRDefault="00771F00" w:rsidP="00776F2A">
      <w:pPr>
        <w:tabs>
          <w:tab w:val="left" w:pos="1134"/>
        </w:tabs>
        <w:spacing w:line="240" w:lineRule="auto"/>
        <w:jc w:val="both"/>
      </w:pPr>
    </w:p>
    <w:p w:rsidR="003A0B54" w:rsidRDefault="003A0B54" w:rsidP="00776F2A">
      <w:pPr>
        <w:tabs>
          <w:tab w:val="left" w:pos="1134"/>
        </w:tabs>
        <w:spacing w:line="240" w:lineRule="auto"/>
        <w:jc w:val="both"/>
      </w:pPr>
      <w:r w:rsidRPr="003912F2">
        <w:t xml:space="preserve">Se establecerán criterios, no sólo más precisos y transparentes para el alumno, sino también criterios que tengan más en cuenta el proceso de aprendizaje de cada estudiante, mediante un seguimiento de forma más regular y continua en el aula, y, comprobar que entienden los criterios utilizados en la evaluación. </w:t>
      </w:r>
    </w:p>
    <w:p w:rsidR="003A0B54" w:rsidRPr="003912F2" w:rsidRDefault="003A0B54" w:rsidP="00776F2A">
      <w:pPr>
        <w:tabs>
          <w:tab w:val="left" w:pos="1134"/>
        </w:tabs>
        <w:spacing w:line="240" w:lineRule="auto"/>
        <w:jc w:val="both"/>
      </w:pPr>
      <w:r>
        <w:t xml:space="preserve">El criterio de </w:t>
      </w:r>
      <w:proofErr w:type="spellStart"/>
      <w:r>
        <w:t>espiralidad</w:t>
      </w:r>
      <w:proofErr w:type="spellEnd"/>
      <w:r>
        <w:t xml:space="preserve"> en educación musical abre a las características de los procedimientos musicales asociados a conocimientos técnicos, destrezas en la escucha, creación e interpretación y factores interconectados a lo emocional.</w:t>
      </w:r>
    </w:p>
    <w:p w:rsidR="003A0B54" w:rsidRDefault="003A0B54" w:rsidP="00776F2A">
      <w:pPr>
        <w:tabs>
          <w:tab w:val="left" w:pos="1134"/>
        </w:tabs>
        <w:spacing w:line="240" w:lineRule="auto"/>
        <w:jc w:val="both"/>
      </w:pPr>
      <w:r>
        <w:t xml:space="preserve">En cuanto a la </w:t>
      </w:r>
      <w:proofErr w:type="spellStart"/>
      <w:r>
        <w:t>co</w:t>
      </w:r>
      <w:proofErr w:type="spellEnd"/>
      <w:r>
        <w:t>-</w:t>
      </w:r>
      <w:r w:rsidRPr="003912F2">
        <w:t>evaluación, se tendrán en cuenta las reflexiones grupales aportadas al final de cada tarea, comprobando si lograron ser capaces de transferir parte del conocimiento adquirido a contextos y situaciones diversas.</w:t>
      </w:r>
    </w:p>
    <w:p w:rsidR="00776F2A" w:rsidRPr="00776F2A" w:rsidRDefault="00776F2A" w:rsidP="00776F2A">
      <w:pPr>
        <w:pStyle w:val="Prrafodelista"/>
        <w:numPr>
          <w:ilvl w:val="0"/>
          <w:numId w:val="7"/>
        </w:numPr>
        <w:ind w:left="426" w:hanging="142"/>
        <w:jc w:val="both"/>
        <w:rPr>
          <w:rFonts w:cstheme="minorHAnsi"/>
          <w:b/>
          <w:iCs/>
          <w:lang w:val="es-ES_tradnl"/>
        </w:rPr>
      </w:pPr>
      <w:r w:rsidRPr="00776F2A">
        <w:rPr>
          <w:rFonts w:cstheme="minorHAnsi"/>
          <w:b/>
          <w:iCs/>
          <w:lang w:val="es-ES_tradnl"/>
        </w:rPr>
        <w:lastRenderedPageBreak/>
        <w:t xml:space="preserve">Instrumentos de evaluación: </w:t>
      </w:r>
    </w:p>
    <w:p w:rsidR="00776F2A" w:rsidRPr="005370AE" w:rsidRDefault="00776F2A" w:rsidP="00776F2A">
      <w:pPr>
        <w:pStyle w:val="Prrafodelista"/>
        <w:ind w:left="567"/>
        <w:jc w:val="both"/>
        <w:rPr>
          <w:rFonts w:cstheme="minorHAnsi"/>
          <w:iCs/>
        </w:rPr>
      </w:pPr>
      <w:r w:rsidRPr="005370AE">
        <w:rPr>
          <w:rFonts w:cstheme="minorHAnsi"/>
          <w:iCs/>
        </w:rPr>
        <w:t>-Observación directa: Individual – Grupos de Cámara – Grupos de Danza</w:t>
      </w:r>
      <w:r>
        <w:rPr>
          <w:rFonts w:cstheme="minorHAnsi"/>
          <w:iCs/>
        </w:rPr>
        <w:t>.</w:t>
      </w:r>
    </w:p>
    <w:p w:rsidR="00776F2A" w:rsidRPr="005370AE" w:rsidRDefault="00776F2A" w:rsidP="00776F2A">
      <w:pPr>
        <w:pStyle w:val="Prrafodelista"/>
        <w:ind w:left="567"/>
        <w:jc w:val="both"/>
        <w:rPr>
          <w:rFonts w:cstheme="minorHAnsi"/>
          <w:iCs/>
        </w:rPr>
      </w:pPr>
      <w:r w:rsidRPr="005370AE">
        <w:rPr>
          <w:rFonts w:cstheme="minorHAnsi"/>
          <w:iCs/>
        </w:rPr>
        <w:t xml:space="preserve">-Lista de Control. </w:t>
      </w:r>
      <w:r>
        <w:rPr>
          <w:rFonts w:cstheme="minorHAnsi"/>
          <w:iCs/>
        </w:rPr>
        <w:t>Registro a</w:t>
      </w:r>
      <w:r w:rsidRPr="005370AE">
        <w:rPr>
          <w:rFonts w:cstheme="minorHAnsi"/>
          <w:iCs/>
        </w:rPr>
        <w:t>necdótico</w:t>
      </w:r>
      <w:r>
        <w:rPr>
          <w:rFonts w:cstheme="minorHAnsi"/>
          <w:iCs/>
        </w:rPr>
        <w:t>.</w:t>
      </w:r>
    </w:p>
    <w:p w:rsidR="00776F2A" w:rsidRDefault="00776F2A" w:rsidP="00776F2A">
      <w:pPr>
        <w:pStyle w:val="Prrafodelista"/>
        <w:ind w:left="567"/>
        <w:jc w:val="both"/>
        <w:rPr>
          <w:rFonts w:cstheme="minorHAnsi"/>
          <w:b/>
          <w:iCs/>
        </w:rPr>
      </w:pPr>
      <w:r>
        <w:rPr>
          <w:rFonts w:cstheme="minorHAnsi"/>
          <w:iCs/>
        </w:rPr>
        <w:t>-Audiciones, conciertos, m</w:t>
      </w:r>
      <w:r w:rsidRPr="005370AE">
        <w:rPr>
          <w:rFonts w:cstheme="minorHAnsi"/>
          <w:iCs/>
        </w:rPr>
        <w:t>uestras abiertas, individuales y/o grupales, Exposiciones, Clases</w:t>
      </w:r>
      <w:r w:rsidRPr="005370AE">
        <w:rPr>
          <w:rFonts w:cstheme="minorHAnsi"/>
          <w:b/>
          <w:iCs/>
        </w:rPr>
        <w:t>.</w:t>
      </w:r>
    </w:p>
    <w:p w:rsidR="00771F00" w:rsidRPr="00771F00" w:rsidRDefault="00771F00" w:rsidP="00776F2A">
      <w:pPr>
        <w:pStyle w:val="Prrafodelista"/>
        <w:ind w:left="567"/>
        <w:jc w:val="both"/>
        <w:rPr>
          <w:rFonts w:cstheme="minorHAnsi"/>
          <w:iCs/>
        </w:rPr>
      </w:pPr>
      <w:r w:rsidRPr="00771F00">
        <w:rPr>
          <w:rFonts w:cstheme="minorHAnsi"/>
          <w:iCs/>
        </w:rPr>
        <w:t>-Trabajos prácticos.</w:t>
      </w:r>
    </w:p>
    <w:p w:rsidR="00776F2A" w:rsidRDefault="00776F2A" w:rsidP="00776F2A">
      <w:pPr>
        <w:pStyle w:val="Prrafodelista"/>
        <w:ind w:left="567"/>
        <w:jc w:val="both"/>
        <w:rPr>
          <w:rFonts w:cstheme="minorHAnsi"/>
          <w:iCs/>
        </w:rPr>
      </w:pPr>
      <w:r w:rsidRPr="005370AE">
        <w:rPr>
          <w:rFonts w:cstheme="minorHAnsi"/>
          <w:iCs/>
        </w:rPr>
        <w:t>-</w:t>
      </w:r>
      <w:r w:rsidR="00FF3B94">
        <w:rPr>
          <w:rFonts w:cstheme="minorHAnsi"/>
          <w:iCs/>
          <w:u w:val="single"/>
        </w:rPr>
        <w:t xml:space="preserve">Coloquio </w:t>
      </w:r>
      <w:r w:rsidR="00C02AC8">
        <w:rPr>
          <w:rFonts w:cstheme="minorHAnsi"/>
          <w:iCs/>
          <w:u w:val="single"/>
        </w:rPr>
        <w:t xml:space="preserve">integrador </w:t>
      </w:r>
      <w:r w:rsidRPr="005370AE">
        <w:rPr>
          <w:rFonts w:cstheme="minorHAnsi"/>
          <w:iCs/>
          <w:u w:val="single"/>
        </w:rPr>
        <w:t>final:</w:t>
      </w:r>
      <w:r w:rsidRPr="005370AE">
        <w:rPr>
          <w:rFonts w:cstheme="minorHAnsi"/>
          <w:iCs/>
        </w:rPr>
        <w:t xml:space="preserve"> in</w:t>
      </w:r>
      <w:r w:rsidR="00FF3B94">
        <w:rPr>
          <w:rFonts w:cstheme="minorHAnsi"/>
          <w:iCs/>
        </w:rPr>
        <w:t xml:space="preserve">stancia con modalidad </w:t>
      </w:r>
      <w:r w:rsidRPr="005370AE">
        <w:rPr>
          <w:rFonts w:cstheme="minorHAnsi"/>
          <w:iCs/>
        </w:rPr>
        <w:t>oral, a</w:t>
      </w:r>
      <w:r w:rsidR="00FF3B94">
        <w:rPr>
          <w:rFonts w:cstheme="minorHAnsi"/>
          <w:iCs/>
        </w:rPr>
        <w:t>probada con la calificación no inferior a 7 (siete</w:t>
      </w:r>
      <w:r>
        <w:rPr>
          <w:rFonts w:cstheme="minorHAnsi"/>
          <w:iCs/>
        </w:rPr>
        <w:t>)</w:t>
      </w:r>
      <w:r w:rsidRPr="005370AE">
        <w:rPr>
          <w:rFonts w:cstheme="minorHAnsi"/>
          <w:iCs/>
        </w:rPr>
        <w:t xml:space="preserve">, con posibilidad de </w:t>
      </w:r>
      <w:proofErr w:type="spellStart"/>
      <w:r>
        <w:rPr>
          <w:rFonts w:cstheme="minorHAnsi"/>
          <w:iCs/>
        </w:rPr>
        <w:t>recuperatorio</w:t>
      </w:r>
      <w:proofErr w:type="spellEnd"/>
      <w:r w:rsidRPr="005370AE">
        <w:rPr>
          <w:rFonts w:cstheme="minorHAnsi"/>
          <w:iCs/>
        </w:rPr>
        <w:t>.</w:t>
      </w:r>
    </w:p>
    <w:p w:rsidR="007D5B23" w:rsidRDefault="007D5B23" w:rsidP="00776F2A">
      <w:pPr>
        <w:pStyle w:val="Prrafodelista"/>
        <w:ind w:left="567"/>
        <w:jc w:val="both"/>
        <w:rPr>
          <w:rFonts w:cstheme="minorHAnsi"/>
          <w:iCs/>
        </w:rPr>
      </w:pPr>
    </w:p>
    <w:p w:rsidR="007D5B23" w:rsidRDefault="007D5B23" w:rsidP="00776F2A">
      <w:pPr>
        <w:pStyle w:val="Prrafodelista"/>
        <w:ind w:left="567"/>
        <w:jc w:val="both"/>
        <w:rPr>
          <w:rFonts w:cstheme="minorHAnsi"/>
          <w:iCs/>
        </w:rPr>
      </w:pPr>
      <w:r>
        <w:rPr>
          <w:rFonts w:cstheme="minorHAnsi"/>
          <w:iCs/>
        </w:rPr>
        <w:t>Es indispensable, para mantener la regularidad, que el alumno haya cumplido con los trabajos prácticos requeridos por la cátedra y esté enmarcado en el porcentaje de asistencia, según Resolución 0655.</w:t>
      </w:r>
    </w:p>
    <w:p w:rsidR="007D5B23" w:rsidRDefault="007D5B23" w:rsidP="007D5B23">
      <w:pPr>
        <w:pStyle w:val="Prrafodelista"/>
        <w:ind w:left="567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</w:rPr>
        <w:t xml:space="preserve">Se aceptarán alumnos libres por inasistencia, previo acuerdo con el docente a cargo, dónde se estipularán las condiciones para el examen. </w:t>
      </w:r>
      <w:r w:rsidRPr="007D5B23">
        <w:rPr>
          <w:rFonts w:cstheme="minorHAnsi"/>
          <w:iCs/>
          <w:sz w:val="24"/>
          <w:szCs w:val="24"/>
        </w:rPr>
        <w:t>Su aprobación en Examen final con tribunal será con 6 (Seis).</w:t>
      </w:r>
    </w:p>
    <w:p w:rsidR="007D65A8" w:rsidRDefault="007D65A8" w:rsidP="007D5B23">
      <w:pPr>
        <w:pStyle w:val="Prrafodelista"/>
        <w:ind w:left="567"/>
        <w:jc w:val="both"/>
        <w:rPr>
          <w:rFonts w:cstheme="minorHAnsi"/>
          <w:iCs/>
          <w:sz w:val="24"/>
          <w:szCs w:val="24"/>
        </w:rPr>
      </w:pPr>
    </w:p>
    <w:p w:rsidR="007D65A8" w:rsidRPr="00373D8F" w:rsidRDefault="007D65A8" w:rsidP="007D65A8">
      <w:pPr>
        <w:spacing w:after="0" w:line="240" w:lineRule="auto"/>
        <w:jc w:val="both"/>
        <w:rPr>
          <w:rFonts w:cstheme="minorHAnsi"/>
          <w:lang w:val="es-ES_tradnl"/>
        </w:rPr>
      </w:pPr>
      <w:r w:rsidRPr="00513CB6">
        <w:rPr>
          <w:rFonts w:cstheme="minorHAnsi"/>
          <w:b/>
        </w:rPr>
        <w:t>Cronograma</w:t>
      </w:r>
      <w:r w:rsidRPr="00513CB6">
        <w:rPr>
          <w:rFonts w:cstheme="minorHAnsi"/>
        </w:rPr>
        <w:t>:</w:t>
      </w:r>
    </w:p>
    <w:p w:rsidR="007D65A8" w:rsidRPr="009716BD" w:rsidRDefault="007D65A8" w:rsidP="009716BD">
      <w:pPr>
        <w:jc w:val="both"/>
        <w:rPr>
          <w:rFonts w:cstheme="minorHAnsi"/>
        </w:rPr>
      </w:pPr>
      <w:r w:rsidRPr="00513CB6">
        <w:rPr>
          <w:rFonts w:cstheme="minorHAnsi"/>
        </w:rPr>
        <w:t>Las clases se dictarán 3 ho</w:t>
      </w:r>
      <w:r>
        <w:rPr>
          <w:rFonts w:cstheme="minorHAnsi"/>
        </w:rPr>
        <w:t>ras semanales los días viernes, en el horario de 20:45 a 22:05</w:t>
      </w:r>
      <w:r w:rsidRPr="00513CB6">
        <w:rPr>
          <w:rFonts w:cstheme="minorHAnsi"/>
        </w:rPr>
        <w:t xml:space="preserve"> hs.</w:t>
      </w:r>
    </w:p>
    <w:p w:rsidR="005370AE" w:rsidRDefault="005370AE" w:rsidP="009716BD">
      <w:pPr>
        <w:pStyle w:val="Ttulo1"/>
        <w:jc w:val="both"/>
        <w:rPr>
          <w:rFonts w:asciiTheme="minorHAnsi" w:hAnsiTheme="minorHAnsi" w:cstheme="minorHAnsi"/>
          <w:iCs/>
          <w:sz w:val="22"/>
          <w:szCs w:val="22"/>
          <w:u w:val="single"/>
          <w:lang w:val="es-ES_tradnl"/>
        </w:rPr>
      </w:pPr>
      <w:r w:rsidRPr="005370AE">
        <w:rPr>
          <w:rFonts w:asciiTheme="minorHAnsi" w:hAnsiTheme="minorHAnsi" w:cstheme="minorHAnsi"/>
          <w:iCs/>
          <w:sz w:val="22"/>
          <w:szCs w:val="22"/>
          <w:u w:val="single"/>
          <w:lang w:val="es-ES_tradnl"/>
        </w:rPr>
        <w:t xml:space="preserve">BIBLIOGRAFÍA </w:t>
      </w:r>
    </w:p>
    <w:p w:rsidR="009716BD" w:rsidRPr="009716BD" w:rsidRDefault="009716BD" w:rsidP="009716BD">
      <w:pPr>
        <w:spacing w:after="0" w:line="240" w:lineRule="auto"/>
        <w:rPr>
          <w:lang w:val="es-ES_tradnl" w:eastAsia="es-ES"/>
        </w:rPr>
      </w:pPr>
    </w:p>
    <w:p w:rsidR="005370AE" w:rsidRPr="009716BD" w:rsidRDefault="009716BD" w:rsidP="009716BD">
      <w:pPr>
        <w:pStyle w:val="Prrafodelista"/>
        <w:numPr>
          <w:ilvl w:val="0"/>
          <w:numId w:val="9"/>
        </w:numPr>
        <w:spacing w:after="0" w:line="240" w:lineRule="auto"/>
        <w:ind w:left="426" w:hanging="142"/>
        <w:jc w:val="both"/>
        <w:rPr>
          <w:rFonts w:cstheme="minorHAnsi"/>
          <w:lang w:val="es-ES_tradnl" w:eastAsia="es-ES"/>
        </w:rPr>
      </w:pPr>
      <w:proofErr w:type="spellStart"/>
      <w:r w:rsidRPr="009716BD">
        <w:rPr>
          <w:rFonts w:cstheme="minorHAnsi"/>
          <w:lang w:val="es-ES_tradnl" w:eastAsia="es-ES"/>
        </w:rPr>
        <w:t>Cafrune</w:t>
      </w:r>
      <w:proofErr w:type="spellEnd"/>
      <w:r w:rsidRPr="009716BD">
        <w:rPr>
          <w:rFonts w:cstheme="minorHAnsi"/>
          <w:lang w:val="es-ES_tradnl" w:eastAsia="es-ES"/>
        </w:rPr>
        <w:t xml:space="preserve">, Yamila (2011). “El folklore va a la escuela”. Ideas para el aula – acorde a los NAP. Quilmes: </w:t>
      </w:r>
      <w:proofErr w:type="spellStart"/>
      <w:r w:rsidRPr="009716BD">
        <w:rPr>
          <w:rFonts w:cstheme="minorHAnsi"/>
          <w:lang w:val="es-ES_tradnl" w:eastAsia="es-ES"/>
        </w:rPr>
        <w:t>Landeira</w:t>
      </w:r>
      <w:proofErr w:type="spellEnd"/>
      <w:r w:rsidRPr="009716BD">
        <w:rPr>
          <w:rFonts w:cstheme="minorHAnsi"/>
          <w:lang w:val="es-ES_tradnl" w:eastAsia="es-ES"/>
        </w:rPr>
        <w:t>.</w:t>
      </w:r>
    </w:p>
    <w:p w:rsidR="00FF3B94" w:rsidRPr="009716BD" w:rsidRDefault="00FF3B94" w:rsidP="009716BD">
      <w:pPr>
        <w:pStyle w:val="Prrafodelista"/>
        <w:numPr>
          <w:ilvl w:val="0"/>
          <w:numId w:val="9"/>
        </w:numPr>
        <w:ind w:left="426" w:hanging="142"/>
        <w:jc w:val="both"/>
        <w:rPr>
          <w:rFonts w:cstheme="minorHAnsi"/>
          <w:lang w:val="es-ES_tradnl" w:eastAsia="es-ES"/>
        </w:rPr>
      </w:pPr>
      <w:proofErr w:type="spellStart"/>
      <w:r w:rsidRPr="009716BD">
        <w:rPr>
          <w:rFonts w:cstheme="minorHAnsi"/>
          <w:lang w:val="es-ES_tradnl" w:eastAsia="es-ES"/>
        </w:rPr>
        <w:t>Coluccio</w:t>
      </w:r>
      <w:proofErr w:type="spellEnd"/>
      <w:r w:rsidRPr="009716BD">
        <w:rPr>
          <w:rFonts w:cstheme="minorHAnsi"/>
          <w:lang w:val="es-ES_tradnl" w:eastAsia="es-ES"/>
        </w:rPr>
        <w:t xml:space="preserve">, Félix y </w:t>
      </w:r>
      <w:proofErr w:type="spellStart"/>
      <w:r w:rsidRPr="009716BD">
        <w:rPr>
          <w:rFonts w:cstheme="minorHAnsi"/>
          <w:lang w:val="es-ES_tradnl" w:eastAsia="es-ES"/>
        </w:rPr>
        <w:t>Coluccio</w:t>
      </w:r>
      <w:proofErr w:type="spellEnd"/>
      <w:r w:rsidRPr="009716BD">
        <w:rPr>
          <w:rFonts w:cstheme="minorHAnsi"/>
          <w:lang w:val="es-ES_tradnl" w:eastAsia="es-ES"/>
        </w:rPr>
        <w:t>, Amalia (1993). “Folklore para la escuela”. Ed. Plus ultra. Buenos Aires.</w:t>
      </w:r>
    </w:p>
    <w:p w:rsidR="00FF3B94" w:rsidRPr="009716BD" w:rsidRDefault="00FF3B94" w:rsidP="009716BD">
      <w:pPr>
        <w:pStyle w:val="Prrafodelista"/>
        <w:numPr>
          <w:ilvl w:val="0"/>
          <w:numId w:val="9"/>
        </w:numPr>
        <w:ind w:left="426" w:hanging="142"/>
        <w:jc w:val="both"/>
        <w:rPr>
          <w:rFonts w:cstheme="minorHAnsi"/>
          <w:lang w:val="es-ES_tradnl" w:eastAsia="es-ES"/>
        </w:rPr>
      </w:pPr>
      <w:r w:rsidRPr="009716BD">
        <w:rPr>
          <w:rFonts w:cstheme="minorHAnsi"/>
          <w:lang w:val="es-ES_tradnl" w:eastAsia="es-ES"/>
        </w:rPr>
        <w:t>De Castro, Ricardo (2007). “Danzas tradicionales argentinas”. Ediciones del aula taller. Capital Federal.</w:t>
      </w:r>
    </w:p>
    <w:p w:rsidR="00FF3B94" w:rsidRPr="009716BD" w:rsidRDefault="00FF3B94" w:rsidP="009716BD">
      <w:pPr>
        <w:pStyle w:val="Prrafodelista"/>
        <w:numPr>
          <w:ilvl w:val="0"/>
          <w:numId w:val="9"/>
        </w:numPr>
        <w:ind w:left="426" w:hanging="142"/>
        <w:jc w:val="both"/>
        <w:rPr>
          <w:rFonts w:cstheme="minorHAnsi"/>
          <w:lang w:val="es-ES_tradnl" w:eastAsia="es-ES"/>
        </w:rPr>
      </w:pPr>
      <w:r w:rsidRPr="009716BD">
        <w:rPr>
          <w:rFonts w:cstheme="minorHAnsi"/>
          <w:lang w:val="es-ES_tradnl" w:eastAsia="es-ES"/>
        </w:rPr>
        <w:t>Ministerio de Educación. Presidencia de la Nación (2011). “Cajita de música argentina”. Buenos Aires.</w:t>
      </w:r>
    </w:p>
    <w:p w:rsidR="00FF3B94" w:rsidRPr="00ED17A7" w:rsidRDefault="00FF3B94" w:rsidP="009716BD">
      <w:pPr>
        <w:pStyle w:val="Prrafodelista"/>
        <w:numPr>
          <w:ilvl w:val="0"/>
          <w:numId w:val="9"/>
        </w:numPr>
        <w:ind w:left="426" w:hanging="142"/>
        <w:jc w:val="both"/>
        <w:rPr>
          <w:rFonts w:cstheme="minorHAnsi"/>
          <w:shd w:val="clear" w:color="auto" w:fill="FFFFFF"/>
        </w:rPr>
      </w:pPr>
      <w:proofErr w:type="spellStart"/>
      <w:r w:rsidRPr="009716BD">
        <w:rPr>
          <w:rFonts w:cstheme="minorHAnsi"/>
          <w:shd w:val="clear" w:color="auto" w:fill="FFFFFF"/>
        </w:rPr>
        <w:t>Beilinson</w:t>
      </w:r>
      <w:proofErr w:type="spellEnd"/>
      <w:r w:rsidRPr="009716BD">
        <w:rPr>
          <w:rFonts w:cstheme="minorHAnsi"/>
          <w:shd w:val="clear" w:color="auto" w:fill="FFFFFF"/>
        </w:rPr>
        <w:t xml:space="preserve">, Federico; </w:t>
      </w:r>
      <w:proofErr w:type="spellStart"/>
      <w:r w:rsidRPr="009716BD">
        <w:rPr>
          <w:rFonts w:cstheme="minorHAnsi"/>
          <w:shd w:val="clear" w:color="auto" w:fill="FFFFFF"/>
        </w:rPr>
        <w:t>Gindre</w:t>
      </w:r>
      <w:proofErr w:type="spellEnd"/>
      <w:r w:rsidRPr="009716BD">
        <w:rPr>
          <w:rFonts w:cstheme="minorHAnsi"/>
          <w:shd w:val="clear" w:color="auto" w:fill="FFFFFF"/>
        </w:rPr>
        <w:t xml:space="preserve">, Pablo y </w:t>
      </w:r>
      <w:proofErr w:type="spellStart"/>
      <w:r w:rsidRPr="009716BD">
        <w:rPr>
          <w:rFonts w:cstheme="minorHAnsi"/>
          <w:shd w:val="clear" w:color="auto" w:fill="FFFFFF"/>
        </w:rPr>
        <w:t>Zaidman</w:t>
      </w:r>
      <w:proofErr w:type="spellEnd"/>
      <w:r w:rsidRPr="009716BD">
        <w:rPr>
          <w:rFonts w:cstheme="minorHAnsi"/>
          <w:shd w:val="clear" w:color="auto" w:fill="FFFFFF"/>
        </w:rPr>
        <w:t>, Joaquín</w:t>
      </w:r>
      <w:r w:rsidR="009716BD" w:rsidRPr="009716BD">
        <w:rPr>
          <w:rFonts w:cstheme="minorHAnsi"/>
          <w:shd w:val="clear" w:color="auto" w:fill="FFFFFF"/>
        </w:rPr>
        <w:t xml:space="preserve"> (2015)</w:t>
      </w:r>
      <w:r w:rsidRPr="009716BD">
        <w:rPr>
          <w:rFonts w:cstheme="minorHAnsi"/>
          <w:shd w:val="clear" w:color="auto" w:fill="FFFFFF"/>
        </w:rPr>
        <w:t>.</w:t>
      </w:r>
      <w:r w:rsidR="009716BD" w:rsidRPr="009716BD">
        <w:rPr>
          <w:rFonts w:cstheme="minorHAnsi"/>
          <w:shd w:val="clear" w:color="auto" w:fill="FFFFFF"/>
        </w:rPr>
        <w:t xml:space="preserve"> “</w:t>
      </w:r>
      <w:proofErr w:type="spellStart"/>
      <w:r w:rsidR="009716BD" w:rsidRPr="009716BD">
        <w:rPr>
          <w:rFonts w:cstheme="minorHAnsi"/>
          <w:shd w:val="clear" w:color="auto" w:fill="FFFFFF"/>
        </w:rPr>
        <w:t>Folkloreishon</w:t>
      </w:r>
      <w:proofErr w:type="spellEnd"/>
      <w:r w:rsidR="009716BD" w:rsidRPr="009716BD">
        <w:rPr>
          <w:rFonts w:cstheme="minorHAnsi"/>
          <w:shd w:val="clear" w:color="auto" w:fill="FFFFFF"/>
        </w:rPr>
        <w:t>”. Buenos Aires. Descargado en www.folcloreishon.blogspot.com</w:t>
      </w:r>
      <w:r w:rsidRPr="009716BD">
        <w:rPr>
          <w:rFonts w:cstheme="minorHAnsi"/>
          <w:lang w:val="es-ES_tradnl" w:eastAsia="es-ES"/>
        </w:rPr>
        <w:t xml:space="preserve"> </w:t>
      </w:r>
    </w:p>
    <w:p w:rsidR="00ED17A7" w:rsidRPr="009716BD" w:rsidRDefault="00ED17A7" w:rsidP="009716BD">
      <w:pPr>
        <w:pStyle w:val="Prrafodelista"/>
        <w:numPr>
          <w:ilvl w:val="0"/>
          <w:numId w:val="9"/>
        </w:numPr>
        <w:ind w:left="426" w:hanging="142"/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lang w:val="es-ES_tradnl" w:eastAsia="es-ES"/>
        </w:rPr>
        <w:t>Zanardo</w:t>
      </w:r>
      <w:proofErr w:type="spellEnd"/>
      <w:r>
        <w:rPr>
          <w:rFonts w:cstheme="minorHAnsi"/>
          <w:lang w:val="es-ES_tradnl" w:eastAsia="es-ES"/>
        </w:rPr>
        <w:t xml:space="preserve">, Marcelo y </w:t>
      </w:r>
      <w:proofErr w:type="spellStart"/>
      <w:r>
        <w:rPr>
          <w:rFonts w:cstheme="minorHAnsi"/>
          <w:lang w:val="es-ES_tradnl" w:eastAsia="es-ES"/>
        </w:rPr>
        <w:t>Ollier</w:t>
      </w:r>
      <w:proofErr w:type="spellEnd"/>
      <w:r>
        <w:rPr>
          <w:rFonts w:cstheme="minorHAnsi"/>
          <w:lang w:val="es-ES_tradnl" w:eastAsia="es-ES"/>
        </w:rPr>
        <w:t xml:space="preserve">, María Leticia (2011). “Enseñemos folklore. Cultura, música y danza”. Ediciones </w:t>
      </w:r>
      <w:proofErr w:type="gramStart"/>
      <w:r>
        <w:rPr>
          <w:rFonts w:cstheme="minorHAnsi"/>
          <w:lang w:val="es-ES_tradnl" w:eastAsia="es-ES"/>
        </w:rPr>
        <w:t>Celta</w:t>
      </w:r>
      <w:proofErr w:type="gramEnd"/>
      <w:r>
        <w:rPr>
          <w:rFonts w:cstheme="minorHAnsi"/>
          <w:lang w:val="es-ES_tradnl" w:eastAsia="es-ES"/>
        </w:rPr>
        <w:t>. Buenos Aires.</w:t>
      </w:r>
    </w:p>
    <w:p w:rsidR="00FF3B94" w:rsidRPr="005370AE" w:rsidRDefault="00FF3B94" w:rsidP="00776F2A">
      <w:pPr>
        <w:pStyle w:val="Prrafodelista"/>
        <w:ind w:left="567"/>
        <w:jc w:val="both"/>
        <w:rPr>
          <w:rFonts w:cstheme="minorHAnsi"/>
          <w:lang w:val="es-ES_tradnl" w:eastAsia="es-ES"/>
        </w:rPr>
      </w:pPr>
    </w:p>
    <w:p w:rsidR="005370AE" w:rsidRPr="005370AE" w:rsidRDefault="005370AE" w:rsidP="00776F2A">
      <w:pPr>
        <w:pStyle w:val="Ttulo1"/>
        <w:jc w:val="both"/>
        <w:rPr>
          <w:rFonts w:asciiTheme="minorHAnsi" w:hAnsiTheme="minorHAnsi" w:cstheme="minorHAnsi"/>
          <w:iCs/>
          <w:sz w:val="22"/>
          <w:szCs w:val="22"/>
          <w:lang w:val="es-ES_tradnl"/>
        </w:rPr>
      </w:pPr>
    </w:p>
    <w:p w:rsidR="005370AE" w:rsidRPr="005370AE" w:rsidRDefault="005370AE" w:rsidP="00776F2A">
      <w:pPr>
        <w:pStyle w:val="Ttulo1"/>
        <w:jc w:val="both"/>
        <w:rPr>
          <w:rFonts w:asciiTheme="minorHAnsi" w:hAnsiTheme="minorHAnsi" w:cstheme="minorHAnsi"/>
          <w:iCs/>
          <w:sz w:val="22"/>
          <w:szCs w:val="22"/>
          <w:lang w:val="es-ES_tradnl"/>
        </w:rPr>
      </w:pPr>
    </w:p>
    <w:p w:rsidR="005370AE" w:rsidRPr="005370AE" w:rsidRDefault="005370AE" w:rsidP="00776F2A">
      <w:pPr>
        <w:jc w:val="both"/>
        <w:rPr>
          <w:rFonts w:cstheme="minorHAnsi"/>
          <w:lang w:val="es-ES_tradnl" w:eastAsia="es-ES"/>
        </w:rPr>
      </w:pPr>
    </w:p>
    <w:sectPr w:rsidR="005370AE" w:rsidRPr="005370AE" w:rsidSect="00105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F84"/>
    <w:multiLevelType w:val="hybridMultilevel"/>
    <w:tmpl w:val="260E34C4"/>
    <w:lvl w:ilvl="0" w:tplc="EE0C079C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56A7F"/>
    <w:multiLevelType w:val="hybridMultilevel"/>
    <w:tmpl w:val="CD389B4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2465B5"/>
    <w:multiLevelType w:val="hybridMultilevel"/>
    <w:tmpl w:val="26562940"/>
    <w:lvl w:ilvl="0" w:tplc="137600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574B"/>
    <w:multiLevelType w:val="hybridMultilevel"/>
    <w:tmpl w:val="65D066D2"/>
    <w:lvl w:ilvl="0" w:tplc="5422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D27D1"/>
    <w:multiLevelType w:val="hybridMultilevel"/>
    <w:tmpl w:val="2F80B26E"/>
    <w:lvl w:ilvl="0" w:tplc="EE0C0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21EB1"/>
    <w:multiLevelType w:val="hybridMultilevel"/>
    <w:tmpl w:val="6484A1B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F22495"/>
    <w:multiLevelType w:val="hybridMultilevel"/>
    <w:tmpl w:val="63C61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F4936"/>
    <w:multiLevelType w:val="hybridMultilevel"/>
    <w:tmpl w:val="3B604DFC"/>
    <w:lvl w:ilvl="0" w:tplc="F2D8C84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C412F83"/>
    <w:multiLevelType w:val="hybridMultilevel"/>
    <w:tmpl w:val="037860B6"/>
    <w:lvl w:ilvl="0" w:tplc="5422FD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0AE"/>
    <w:rsid w:val="000F31F6"/>
    <w:rsid w:val="00105AED"/>
    <w:rsid w:val="001901AB"/>
    <w:rsid w:val="003A0B54"/>
    <w:rsid w:val="00530A06"/>
    <w:rsid w:val="005370AE"/>
    <w:rsid w:val="006916FC"/>
    <w:rsid w:val="00771F00"/>
    <w:rsid w:val="00776F2A"/>
    <w:rsid w:val="007A571F"/>
    <w:rsid w:val="007D5B23"/>
    <w:rsid w:val="007D65A8"/>
    <w:rsid w:val="009716BD"/>
    <w:rsid w:val="00BB79E8"/>
    <w:rsid w:val="00C02AC8"/>
    <w:rsid w:val="00ED17A7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AE"/>
  </w:style>
  <w:style w:type="paragraph" w:styleId="Ttulo1">
    <w:name w:val="heading 1"/>
    <w:basedOn w:val="Normal"/>
    <w:next w:val="Normal"/>
    <w:link w:val="Ttulo1Car"/>
    <w:qFormat/>
    <w:rsid w:val="005370A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70AE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37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9</cp:revision>
  <dcterms:created xsi:type="dcterms:W3CDTF">2017-10-01T20:46:00Z</dcterms:created>
  <dcterms:modified xsi:type="dcterms:W3CDTF">2017-10-17T02:36:00Z</dcterms:modified>
</cp:coreProperties>
</file>